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0B5" w:rsidRPr="0008638E" w:rsidRDefault="00AA20B5" w:rsidP="00AA20B5">
      <w:pPr>
        <w:spacing w:after="0" w:line="240" w:lineRule="auto"/>
        <w:jc w:val="right"/>
        <w:rPr>
          <w:rFonts w:eastAsia="Times New Roman" w:cs="Times New Roman"/>
          <w:sz w:val="24"/>
          <w:szCs w:val="24"/>
        </w:rPr>
      </w:pPr>
      <w:bookmarkStart w:id="0" w:name="_GoBack"/>
      <w:r w:rsidRPr="0008638E">
        <w:rPr>
          <w:rFonts w:eastAsia="Times New Roman" w:cs="Times New Roman"/>
          <w:sz w:val="24"/>
          <w:szCs w:val="24"/>
        </w:rPr>
        <w:t>Приложение 2</w:t>
      </w:r>
    </w:p>
    <w:p w:rsidR="00AA20B5" w:rsidRPr="0008638E" w:rsidRDefault="00AA20B5" w:rsidP="00AA20B5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08638E">
        <w:rPr>
          <w:rFonts w:eastAsia="Times New Roman" w:cs="Times New Roman"/>
          <w:sz w:val="24"/>
          <w:szCs w:val="24"/>
        </w:rPr>
        <w:tab/>
      </w:r>
      <w:r w:rsidRPr="0008638E">
        <w:rPr>
          <w:rFonts w:eastAsia="Times New Roman" w:cs="Times New Roman"/>
          <w:sz w:val="24"/>
          <w:szCs w:val="24"/>
        </w:rPr>
        <w:tab/>
      </w:r>
      <w:r w:rsidRPr="0008638E">
        <w:rPr>
          <w:rFonts w:eastAsia="Times New Roman" w:cs="Times New Roman"/>
          <w:sz w:val="24"/>
          <w:szCs w:val="24"/>
        </w:rPr>
        <w:tab/>
      </w:r>
      <w:r w:rsidRPr="0008638E">
        <w:rPr>
          <w:rFonts w:eastAsia="Times New Roman" w:cs="Times New Roman"/>
          <w:sz w:val="24"/>
          <w:szCs w:val="24"/>
        </w:rPr>
        <w:tab/>
      </w:r>
      <w:r w:rsidRPr="0008638E">
        <w:rPr>
          <w:rFonts w:eastAsia="Times New Roman" w:cs="Times New Roman"/>
          <w:sz w:val="24"/>
          <w:szCs w:val="24"/>
        </w:rPr>
        <w:tab/>
      </w:r>
      <w:r w:rsidRPr="0008638E">
        <w:rPr>
          <w:rFonts w:eastAsia="Times New Roman" w:cs="Times New Roman"/>
          <w:sz w:val="24"/>
          <w:szCs w:val="24"/>
        </w:rPr>
        <w:tab/>
      </w:r>
      <w:r w:rsidRPr="0008638E">
        <w:rPr>
          <w:rFonts w:eastAsia="Times New Roman" w:cs="Times New Roman"/>
          <w:sz w:val="24"/>
          <w:szCs w:val="24"/>
        </w:rPr>
        <w:tab/>
      </w:r>
      <w:r w:rsidRPr="0008638E">
        <w:rPr>
          <w:rFonts w:eastAsia="Times New Roman" w:cs="Times New Roman"/>
          <w:sz w:val="24"/>
          <w:szCs w:val="24"/>
        </w:rPr>
        <w:tab/>
      </w:r>
      <w:r w:rsidRPr="0008638E">
        <w:rPr>
          <w:rFonts w:eastAsia="Times New Roman" w:cs="Times New Roman"/>
          <w:sz w:val="24"/>
          <w:szCs w:val="24"/>
        </w:rPr>
        <w:tab/>
      </w:r>
      <w:r w:rsidRPr="0008638E">
        <w:rPr>
          <w:rFonts w:eastAsia="Times New Roman" w:cs="Times New Roman"/>
          <w:sz w:val="24"/>
          <w:szCs w:val="24"/>
        </w:rPr>
        <w:tab/>
      </w:r>
      <w:r w:rsidRPr="0008638E">
        <w:rPr>
          <w:rFonts w:eastAsia="Times New Roman" w:cs="Times New Roman"/>
          <w:sz w:val="24"/>
          <w:szCs w:val="24"/>
        </w:rPr>
        <w:tab/>
      </w:r>
      <w:r w:rsidRPr="0008638E">
        <w:rPr>
          <w:rFonts w:eastAsia="Times New Roman" w:cs="Times New Roman"/>
          <w:sz w:val="24"/>
          <w:szCs w:val="24"/>
        </w:rPr>
        <w:tab/>
      </w:r>
      <w:r w:rsidRPr="0008638E">
        <w:rPr>
          <w:rFonts w:eastAsia="Times New Roman" w:cs="Times New Roman"/>
          <w:sz w:val="24"/>
          <w:szCs w:val="24"/>
        </w:rPr>
        <w:tab/>
      </w:r>
      <w:r w:rsidRPr="0008638E">
        <w:rPr>
          <w:rFonts w:eastAsia="Times New Roman" w:cs="Times New Roman"/>
          <w:sz w:val="24"/>
          <w:szCs w:val="24"/>
        </w:rPr>
        <w:tab/>
      </w:r>
      <w:r w:rsidRPr="0008638E">
        <w:rPr>
          <w:rFonts w:eastAsia="Times New Roman" w:cs="Times New Roman"/>
          <w:sz w:val="24"/>
          <w:szCs w:val="24"/>
        </w:rPr>
        <w:tab/>
      </w:r>
      <w:r w:rsidRPr="0008638E">
        <w:rPr>
          <w:rFonts w:eastAsia="Times New Roman" w:cs="Times New Roman"/>
          <w:sz w:val="24"/>
          <w:szCs w:val="24"/>
        </w:rPr>
        <w:tab/>
        <w:t xml:space="preserve">   к документации о проведении</w:t>
      </w:r>
    </w:p>
    <w:p w:rsidR="00AA20B5" w:rsidRPr="0008638E" w:rsidRDefault="00AA20B5" w:rsidP="00AA20B5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08638E">
        <w:rPr>
          <w:rFonts w:eastAsia="Times New Roman" w:cs="Times New Roman"/>
          <w:sz w:val="24"/>
          <w:szCs w:val="24"/>
        </w:rPr>
        <w:tab/>
      </w:r>
      <w:r w:rsidRPr="0008638E">
        <w:rPr>
          <w:rFonts w:eastAsia="Times New Roman" w:cs="Times New Roman"/>
          <w:sz w:val="24"/>
          <w:szCs w:val="24"/>
        </w:rPr>
        <w:tab/>
      </w:r>
      <w:r w:rsidRPr="0008638E">
        <w:rPr>
          <w:rFonts w:eastAsia="Times New Roman" w:cs="Times New Roman"/>
          <w:sz w:val="24"/>
          <w:szCs w:val="24"/>
        </w:rPr>
        <w:tab/>
      </w:r>
      <w:r w:rsidRPr="0008638E">
        <w:rPr>
          <w:rFonts w:eastAsia="Times New Roman" w:cs="Times New Roman"/>
          <w:sz w:val="24"/>
          <w:szCs w:val="24"/>
        </w:rPr>
        <w:tab/>
      </w:r>
      <w:r w:rsidRPr="0008638E">
        <w:rPr>
          <w:rFonts w:eastAsia="Times New Roman" w:cs="Times New Roman"/>
          <w:sz w:val="24"/>
          <w:szCs w:val="24"/>
        </w:rPr>
        <w:tab/>
      </w:r>
      <w:r w:rsidRPr="0008638E">
        <w:rPr>
          <w:rFonts w:eastAsia="Times New Roman" w:cs="Times New Roman"/>
          <w:sz w:val="24"/>
          <w:szCs w:val="24"/>
        </w:rPr>
        <w:tab/>
      </w:r>
      <w:r w:rsidRPr="0008638E">
        <w:rPr>
          <w:rFonts w:eastAsia="Times New Roman" w:cs="Times New Roman"/>
          <w:sz w:val="24"/>
          <w:szCs w:val="24"/>
        </w:rPr>
        <w:tab/>
      </w:r>
      <w:r w:rsidRPr="0008638E">
        <w:rPr>
          <w:rFonts w:eastAsia="Times New Roman" w:cs="Times New Roman"/>
          <w:sz w:val="24"/>
          <w:szCs w:val="24"/>
        </w:rPr>
        <w:tab/>
      </w:r>
      <w:r w:rsidRPr="0008638E">
        <w:rPr>
          <w:rFonts w:eastAsia="Times New Roman" w:cs="Times New Roman"/>
          <w:sz w:val="24"/>
          <w:szCs w:val="24"/>
        </w:rPr>
        <w:tab/>
      </w:r>
      <w:r w:rsidRPr="0008638E">
        <w:rPr>
          <w:rFonts w:eastAsia="Times New Roman" w:cs="Times New Roman"/>
          <w:sz w:val="24"/>
          <w:szCs w:val="24"/>
        </w:rPr>
        <w:tab/>
      </w:r>
      <w:r w:rsidRPr="0008638E">
        <w:rPr>
          <w:rFonts w:eastAsia="Times New Roman" w:cs="Times New Roman"/>
          <w:sz w:val="24"/>
          <w:szCs w:val="24"/>
        </w:rPr>
        <w:tab/>
      </w:r>
      <w:r w:rsidRPr="0008638E">
        <w:rPr>
          <w:rFonts w:eastAsia="Times New Roman" w:cs="Times New Roman"/>
          <w:sz w:val="24"/>
          <w:szCs w:val="24"/>
        </w:rPr>
        <w:tab/>
      </w:r>
      <w:r w:rsidRPr="0008638E">
        <w:rPr>
          <w:rFonts w:eastAsia="Times New Roman" w:cs="Times New Roman"/>
          <w:sz w:val="24"/>
          <w:szCs w:val="24"/>
        </w:rPr>
        <w:tab/>
      </w:r>
      <w:r w:rsidRPr="0008638E">
        <w:rPr>
          <w:rFonts w:eastAsia="Times New Roman" w:cs="Times New Roman"/>
          <w:sz w:val="24"/>
          <w:szCs w:val="24"/>
        </w:rPr>
        <w:tab/>
      </w:r>
      <w:r w:rsidRPr="0008638E">
        <w:rPr>
          <w:rFonts w:eastAsia="Times New Roman" w:cs="Times New Roman"/>
          <w:sz w:val="24"/>
          <w:szCs w:val="24"/>
        </w:rPr>
        <w:tab/>
        <w:t xml:space="preserve">           открытого запроса предложений</w:t>
      </w:r>
    </w:p>
    <w:p w:rsidR="00AA20B5" w:rsidRPr="0008638E" w:rsidRDefault="00AA20B5" w:rsidP="00AA20B5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08638E">
        <w:rPr>
          <w:rFonts w:eastAsia="Times New Roman" w:cs="Times New Roman"/>
          <w:sz w:val="24"/>
          <w:szCs w:val="24"/>
        </w:rPr>
        <w:tab/>
      </w:r>
      <w:r w:rsidRPr="0008638E">
        <w:rPr>
          <w:rFonts w:eastAsia="Times New Roman" w:cs="Times New Roman"/>
          <w:sz w:val="24"/>
          <w:szCs w:val="24"/>
        </w:rPr>
        <w:tab/>
      </w:r>
      <w:r w:rsidRPr="0008638E">
        <w:rPr>
          <w:rFonts w:eastAsia="Times New Roman" w:cs="Times New Roman"/>
          <w:sz w:val="24"/>
          <w:szCs w:val="24"/>
        </w:rPr>
        <w:tab/>
      </w:r>
      <w:r w:rsidRPr="0008638E">
        <w:rPr>
          <w:rFonts w:eastAsia="Times New Roman" w:cs="Times New Roman"/>
          <w:sz w:val="24"/>
          <w:szCs w:val="24"/>
        </w:rPr>
        <w:tab/>
      </w:r>
      <w:r w:rsidRPr="0008638E">
        <w:rPr>
          <w:rFonts w:eastAsia="Times New Roman" w:cs="Times New Roman"/>
          <w:sz w:val="24"/>
          <w:szCs w:val="24"/>
        </w:rPr>
        <w:tab/>
      </w:r>
      <w:r w:rsidRPr="0008638E">
        <w:rPr>
          <w:rFonts w:eastAsia="Times New Roman" w:cs="Times New Roman"/>
          <w:sz w:val="24"/>
          <w:szCs w:val="24"/>
        </w:rPr>
        <w:tab/>
      </w:r>
      <w:r w:rsidRPr="0008638E">
        <w:rPr>
          <w:rFonts w:eastAsia="Times New Roman" w:cs="Times New Roman"/>
          <w:sz w:val="24"/>
          <w:szCs w:val="24"/>
        </w:rPr>
        <w:tab/>
      </w:r>
      <w:r w:rsidRPr="0008638E">
        <w:rPr>
          <w:rFonts w:eastAsia="Times New Roman" w:cs="Times New Roman"/>
          <w:sz w:val="24"/>
          <w:szCs w:val="24"/>
        </w:rPr>
        <w:tab/>
      </w:r>
      <w:bookmarkStart w:id="1" w:name="_Toc227552747"/>
    </w:p>
    <w:bookmarkEnd w:id="1"/>
    <w:p w:rsidR="00AA20B5" w:rsidRPr="0008638E" w:rsidRDefault="00AA20B5" w:rsidP="00AA20B5">
      <w:pPr>
        <w:keepNext/>
        <w:suppressAutoHyphens/>
        <w:spacing w:before="360" w:after="120" w:line="240" w:lineRule="auto"/>
        <w:ind w:left="1260"/>
        <w:jc w:val="center"/>
        <w:outlineLvl w:val="1"/>
        <w:rPr>
          <w:rFonts w:eastAsia="MS Gothic" w:cs="Times New Roman"/>
          <w:bCs/>
          <w:caps/>
          <w:sz w:val="24"/>
          <w:szCs w:val="24"/>
          <w:lang w:eastAsia="ru-RU"/>
        </w:rPr>
      </w:pPr>
      <w:r w:rsidRPr="0008638E">
        <w:rPr>
          <w:rFonts w:eastAsia="MS Gothic" w:cs="Times New Roman"/>
          <w:b/>
          <w:bCs/>
          <w:caps/>
          <w:sz w:val="24"/>
          <w:szCs w:val="24"/>
          <w:lang w:eastAsia="ru-RU"/>
        </w:rPr>
        <w:t>Техническое задание</w:t>
      </w:r>
    </w:p>
    <w:p w:rsidR="00AA20B5" w:rsidRPr="0008638E" w:rsidRDefault="00AA20B5" w:rsidP="00AA20B5">
      <w:pPr>
        <w:jc w:val="both"/>
        <w:rPr>
          <w:rFonts w:eastAsia="Times New Roman" w:cs="Times New Roman"/>
          <w:b/>
          <w:caps/>
          <w:sz w:val="24"/>
          <w:szCs w:val="24"/>
        </w:rPr>
      </w:pPr>
    </w:p>
    <w:p w:rsidR="00AA20B5" w:rsidRPr="0008638E" w:rsidRDefault="00AA20B5" w:rsidP="00AA20B5">
      <w:pPr>
        <w:numPr>
          <w:ilvl w:val="0"/>
          <w:numId w:val="7"/>
        </w:numPr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08638E">
        <w:rPr>
          <w:rFonts w:eastAsia="Times New Roman" w:cs="Times New Roman"/>
          <w:b/>
          <w:sz w:val="24"/>
          <w:szCs w:val="24"/>
          <w:lang w:eastAsia="ru-RU"/>
        </w:rPr>
        <w:t>Наименование имущества, технические и функциональные характеристики (потребительские свойства) товара:</w:t>
      </w:r>
    </w:p>
    <w:tbl>
      <w:tblPr>
        <w:tblW w:w="15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7"/>
        <w:gridCol w:w="5685"/>
        <w:gridCol w:w="4114"/>
        <w:gridCol w:w="4962"/>
      </w:tblGrid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t>№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685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color w:val="000000"/>
                <w:sz w:val="24"/>
                <w:szCs w:val="24"/>
              </w:rPr>
              <w:t>Основные характеристики материала</w:t>
            </w:r>
          </w:p>
        </w:tc>
        <w:tc>
          <w:tcPr>
            <w:tcW w:w="4114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color w:val="000000"/>
                <w:sz w:val="24"/>
                <w:szCs w:val="24"/>
              </w:rPr>
              <w:t>Описание Продукции</w:t>
            </w:r>
          </w:p>
        </w:tc>
        <w:tc>
          <w:tcPr>
            <w:tcW w:w="4962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color w:val="000000"/>
                <w:sz w:val="24"/>
                <w:szCs w:val="24"/>
              </w:rPr>
              <w:t>Изображение Продукции</w:t>
            </w: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761" w:type="dxa"/>
            <w:gridSpan w:val="3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t>Пилотка из смесовой ткани</w:t>
            </w: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685" w:type="dxa"/>
            <w:shd w:val="clear" w:color="auto" w:fill="auto"/>
          </w:tcPr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Ткань верха: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 смесовая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1.Волокнистый состав: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Хлопок-40%,  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Полиэфир-60% 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МВО отделка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2.Поверхностная плотность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не менее 210 гр./м 2.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3.Стойкость ткани к разрывным нагрузкам по ГОСТ 3813-72: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Основа: 900 Н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Уток: 500 Н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4.Устойчивость окраски к стирке по ГОСТ 9733.4-83: 5/4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5.Устойчивость окраски к сухому трению по ГОСТ 9733.27-83: 5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6.Стойкость к истиранию по ГОСТ 18976-73:     4500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7.Переплетение: саржевое 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 xml:space="preserve">8.Цвет: темно-синий 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 № 19-3925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Ткань подкладочная: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210 ТЕХ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1.Волокнистый состав: ПЭ-100%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2.Поверхностная плотность-60 гр./м 2.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3.Цвет: темно-синий 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 №  19-3925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Ткань канта: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кант с-210 (с бортиком)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ОСТ 17-10-030-2000</w:t>
            </w:r>
            <w:r w:rsidRPr="0008638E">
              <w:rPr>
                <w:rFonts w:eastAsia="Calibri" w:cs="Times New Roman"/>
                <w:sz w:val="24"/>
                <w:szCs w:val="24"/>
              </w:rPr>
              <w:br/>
              <w:t>1.Волокнистый состав:</w:t>
            </w:r>
            <w:r w:rsidRPr="0008638E">
              <w:rPr>
                <w:rFonts w:eastAsia="Calibri" w:cs="Times New Roman"/>
                <w:sz w:val="24"/>
                <w:szCs w:val="24"/>
              </w:rPr>
              <w:br/>
              <w:t>Хлопок-100%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2.Линейная плотность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5,28 гр./м 2.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3.Стойкость ткани к разрывным нагрузкам 41 КГС (Н)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6.Переплетение: комбинированное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7.Цвет: синий 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№ 19-4057</w:t>
            </w:r>
          </w:p>
        </w:tc>
        <w:tc>
          <w:tcPr>
            <w:tcW w:w="4114" w:type="dxa"/>
            <w:shd w:val="clear" w:color="auto" w:fill="auto"/>
          </w:tcPr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 xml:space="preserve">Пилотка состоит из двух деталей удлиненного донышка, двух стенок и двух бортиков. По бортику – кант синего цвета, перехлестывающийся на левую сторону. 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По боковым сторонам пилотки, в верхней части стенок – по три вентиляционных отверстия (люверсы). 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Пилотка на подкладке и с налобником из искусственной кожи.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  <w:object w:dxaOrig="3270" w:dyaOrig="22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4.25pt;height:113.25pt" o:ole="">
                  <v:imagedata r:id="rId5" o:title=""/>
                </v:shape>
                <o:OLEObject Type="Embed" ProgID="PBrush" ShapeID="_x0000_i1025" DrawAspect="Content" ObjectID="_1468324087" r:id="rId6"/>
              </w:objec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</w:pPr>
            <w:r w:rsidRPr="0008638E"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  <w:object w:dxaOrig="1935" w:dyaOrig="1170">
                <v:shape id="_x0000_i1026" type="#_x0000_t75" style="width:189.75pt;height:126.75pt" o:ole="">
                  <v:imagedata r:id="rId7" o:title=""/>
                </v:shape>
                <o:OLEObject Type="Embed" ProgID="PBrush" ShapeID="_x0000_i1026" DrawAspect="Content" ObjectID="_1468324088" r:id="rId8"/>
              </w:objec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14761" w:type="dxa"/>
            <w:gridSpan w:val="3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t>Пилотка из полушерстяной ткани</w:t>
            </w: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685" w:type="dxa"/>
            <w:shd w:val="clear" w:color="auto" w:fill="auto"/>
          </w:tcPr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Ткань верха: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полушерстяная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1.Волокнистый состав: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Шерсть-50%,  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Полиэфир-50% 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2.Поверхностная плотность 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не менее 270гр./м 2.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3.Стойкость ткани к разрывным нагрузкам по ГОСТ 3813-72: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Основа: 800 Н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Уток: 620 Н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4.Устойчивость окраски к стирке по ГОСТ 9733.4-83: </w:t>
            </w: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>5/4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5.Устойчивость окраски к сухому трению по ГОСТ 9733.27-83: 5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6.Стойкость к истиранию по ГОСТ 18976-73:     10000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7.Переплетение: саржевое 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8.Цвет: темно-синий 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 № 19-3925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 xml:space="preserve">Ткань подкладочная: </w:t>
            </w:r>
            <w:r w:rsidRPr="0008638E">
              <w:rPr>
                <w:rFonts w:eastAsia="Calibri" w:cs="Times New Roman"/>
                <w:sz w:val="24"/>
                <w:szCs w:val="24"/>
              </w:rPr>
              <w:t>210 ТЕХ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1.Волокнистый состав: ПЭ-100%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2.Поверхностная плотность-60 гр./м 2.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3.Цвет: темно-синий 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 № 19-3925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Ткань канта: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сукно приборное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1.Волокнистый состав: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Шерсть-75%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ПА-25%2.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2.Поверхностная плотность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не менее 257 гр./м 2.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3.Стойкость ткани к разрывным нагрузкам по ГОСТ 3813-72: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Основа: 290 Н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Уток: 290 Н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4.Устойчивость окраски к сухому трению по ГОСТ 9733.27-83: 4/3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5.Стойкость к истиранию по ГОСТ 18976-73:  8000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6.Переплетение: полотняное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7.Цвет: синий 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 № 19-4057</w:t>
            </w:r>
          </w:p>
        </w:tc>
        <w:tc>
          <w:tcPr>
            <w:tcW w:w="4114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 xml:space="preserve">Пилотка состоит из двух деталей удлиненного донышка, двух стенок и двух бортиков. По бортику – кант синего цвета, перехлестывающийся на левую сторону.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По боковым сторонам пилотки, в верхней части стенок – по три вентиляционных отверстия (люверсы).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Пилотка на подкладке и с налобником из искусственной кожи.</w:t>
            </w:r>
          </w:p>
        </w:tc>
        <w:tc>
          <w:tcPr>
            <w:tcW w:w="4962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</w:pPr>
            <w:r w:rsidRPr="0008638E"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  <w:object w:dxaOrig="3270" w:dyaOrig="2265">
                <v:shape id="_x0000_i1027" type="#_x0000_t75" style="width:164.25pt;height:113.25pt" o:ole="">
                  <v:imagedata r:id="rId5" o:title=""/>
                </v:shape>
                <o:OLEObject Type="Embed" ProgID="PBrush" ShapeID="_x0000_i1027" DrawAspect="Content" ObjectID="_1468324089" r:id="rId9"/>
              </w:objec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  <w:object w:dxaOrig="1935" w:dyaOrig="1170">
                <v:shape id="_x0000_i1028" type="#_x0000_t75" style="width:189.75pt;height:126.75pt" o:ole="">
                  <v:imagedata r:id="rId7" o:title=""/>
                </v:shape>
                <o:OLEObject Type="Embed" ProgID="PBrush" ShapeID="_x0000_i1028" DrawAspect="Content" ObjectID="_1468324090" r:id="rId10"/>
              </w:object>
            </w: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14761" w:type="dxa"/>
            <w:gridSpan w:val="3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t>Кепи из смесовой ткани Рип-Стоп</w:t>
            </w: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685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Ткань верха: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 смесовая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1.Волокнистый состав: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Хлопок-50%, 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Полиэфир-50%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МВО отделка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2.Поверхностная плотность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не менее 220 гр./м 2.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3.Стойкость ткани к разрывным нагрузкам по ГОСТ 3813-72: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Основа: 950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Уток: 550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4.Устойчивость окраски к стирке по ГОСТ 9733.4-83: 5/4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5.Устойчивость окраски к сухому трению по ГОСТ 9733.27-83: 5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6.Стойкость к истиранию по ГОСТ 18976-73:     4000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7.Переплетение: комбинированное с армированными нитями (армированные нити встраиваются в структуру ткани через каждые 5-6 мм, образуя сверхпрочную «решетку»)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8.Цвет: темно-синий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 № 19-3925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Ткань подкладочная: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210 ТЕХ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1.Волокнистый состав: ПЭ-100%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2.Поверхностная плотность-60 гр./м 2.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3.Цвет: темно-синий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 № 19-3925</w:t>
            </w:r>
          </w:p>
        </w:tc>
        <w:tc>
          <w:tcPr>
            <w:tcW w:w="4114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Кепи с прямым обтяжным козырьком.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Кепи состоит из пяти деталей, четырех клиньев и центральной части с вытачкой.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Кепи на подкладке и с налобником из искусственной кожи.</w:t>
            </w:r>
          </w:p>
        </w:tc>
        <w:tc>
          <w:tcPr>
            <w:tcW w:w="4962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</w:pPr>
            <w:r w:rsidRPr="0008638E"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  <w:object w:dxaOrig="3855" w:dyaOrig="2670">
                <v:shape id="_x0000_i1029" type="#_x0000_t75" style="width:192.75pt;height:134.25pt" o:ole="">
                  <v:imagedata r:id="rId11" o:title=""/>
                </v:shape>
                <o:OLEObject Type="Embed" ProgID="PBrush" ShapeID="_x0000_i1029" DrawAspect="Content" ObjectID="_1468324091" r:id="rId12"/>
              </w:objec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  <w:object w:dxaOrig="1695" w:dyaOrig="1005">
                <v:shape id="_x0000_i1030" type="#_x0000_t75" style="width:219pt;height:123pt" o:ole="">
                  <v:imagedata r:id="rId13" o:title=""/>
                </v:shape>
                <o:OLEObject Type="Embed" ProgID="PBrush" ShapeID="_x0000_i1030" DrawAspect="Content" ObjectID="_1468324092" r:id="rId14"/>
              </w:object>
            </w: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761" w:type="dxa"/>
            <w:gridSpan w:val="3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color w:val="000000"/>
                <w:sz w:val="24"/>
                <w:szCs w:val="24"/>
              </w:rPr>
              <w:t>Фуражка из полушерстяной ткани</w:t>
            </w: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685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Ткань верха: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полушерстяная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1.Волокнистый состав: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 xml:space="preserve">Шерсть-50%, 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Полиэфир-50%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2.Поверхностная плотность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не менее 270гр./м 2.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3.Стойкость ткани к разрывным нагрузкам по ГОСТ 3813-72: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Основа: 800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Уток: 620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4.Устойчивость окраски к стирке по ГОСТ 9733.4-83: 5/4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5.Устойчивость окраски к сухому трению по ГОСТ 9733.27-83: 5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6.Стойкость к истиранию по ГОСТ 18976-73:     10000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7.Переплетение: саржевое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8.Цвет: темно-синий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 № 19-3925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Ткань подкладочная: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210 ТЕХ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1.Волокнистый состав: ПЭ-100%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2.Поверхностная плотность-60 гр./м 2.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3.Цвет: темно-синий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 № 19-3925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Ткань канта: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сукно приборное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1.Волокнистый состав: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Шерсть-75%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ПА-25%2.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2.Поверхностная плотность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не менее 257 гр./м 2.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3.Стойкость ткани к разрывным нагрузкам по ГОСТ 3813-72: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>Основа: 290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Уток: 290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4.Устойчивость окраски к сухому трению по ГОСТ 9733.27-83: 4/3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5.Стойкость к истиранию по ГОСТ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18976-73:  8000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6.Переплетение: полотняное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7.Цвет: синий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 № 19-4057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Ткань околыша: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сукно приборное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1.Волокнистый состав: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Шерсть-75%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ПА-25%2.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2.Поверхностная плотность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не менее 257 гр./м 2.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3.Стойкость ткани к разрывным нагрузкам по ГОСТ 3813-72: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Основа: 290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Уток: 290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4.Устойчивость окраски к сухому трению по ГОСТ 9733.27-83: 4/3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5.Стойкость к истиранию по ГОСТ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18976-73:  8000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6.Переплетение: полотняное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7.Цвет: черный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 № 19-4007</w:t>
            </w:r>
          </w:p>
        </w:tc>
        <w:tc>
          <w:tcPr>
            <w:tcW w:w="4114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 xml:space="preserve">Фуражка состоит из донышка овальной формы (внутри донышка по </w:t>
            </w: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>окружности вставлена металлическая пластина, концы которой замыкаются металлической муфтой (скрепкой), четырех стенок, канта, околыша из сукна черного цвета, прочного пластикового козырька черного цвета. По краю донышка и  верхнему краю околыша – кант синего цвета.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Фуражка на подкладке и с налобником из искусственной кожи.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Плетеный шнур серебристого  цвета над козырьком к околышу пристегивается на две форменные пуговицы серебристого цвета диаметром 14 мм – расположенные на расстоянии 1 см от низа околыша и от концов козырька на 2,0 см, закрепленные клямерами (описание пуговиц изложено в данном техническом задании).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Спереди по центру околыша — кокарда общегражданская (описание кокарды изложено в данном техническом задании).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Спереди по центру тульи – серебристая эмблема ФГУП ГЦСС (описание эмблемы изложено в данном техническом задании).</w:t>
            </w:r>
          </w:p>
        </w:tc>
        <w:tc>
          <w:tcPr>
            <w:tcW w:w="4962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</w:pPr>
            <w:r w:rsidRPr="0008638E"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  <w:object w:dxaOrig="3825" w:dyaOrig="2415">
                <v:shape id="_x0000_i1031" type="#_x0000_t75" style="width:191.25pt;height:120.75pt" o:ole="">
                  <v:imagedata r:id="rId15" o:title=""/>
                </v:shape>
                <o:OLEObject Type="Embed" ProgID="PBrush" ShapeID="_x0000_i1031" DrawAspect="Content" ObjectID="_1468324093" r:id="rId16"/>
              </w:objec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Calibri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838450" cy="15811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14761" w:type="dxa"/>
            <w:gridSpan w:val="3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color w:val="000000"/>
                <w:sz w:val="24"/>
                <w:szCs w:val="24"/>
              </w:rPr>
              <w:t>Плащ мужской для старшего состава из смесовой ткани</w:t>
            </w: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685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Ткань верха: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смесовая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1.Волокнистый состав: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Хлопок-35%, 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 xml:space="preserve">Полиэфир-65%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МВО отделка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2.Поверхностная плотность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не менее 245гр/м2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3.Стойкость ткани к разрывным нагрузкам по ГОСТ 3813-72: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Основа: 950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Уток: 750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4.Устойчивость окраски к стирке по ГОСТ 9733.4-83: 5/4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5.Устойчивость окраски к сухому трению по ГОСТ 9733.27-83: 5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6.Стойкость к истиранию по ГОСТ 18976-73:     6000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7.Переплетение: саржевое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8.Цвет: темно-синий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№ 19-3925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Ткань подкладочная: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210 ТЕХ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1.Волокнистый состав: ПЭ-100%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2.Поверхностная плотность-60 гр./м2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3.Цвет: темно-синий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 № 19-3925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Утеплитель: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«Файбертек»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1.Волокнистый состав: ПЭ-100% 2.Поверхностная плотность-120гр/м 2.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t>Пуговицы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должны быть устойчивы к химическим и термическим воздействиям</w:t>
            </w:r>
          </w:p>
        </w:tc>
        <w:tc>
          <w:tcPr>
            <w:tcW w:w="4114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 xml:space="preserve">Плащ мужской, для старшего состава (укомплектованный нарукавным знаком (шевроном), прямого силуэта, </w:t>
            </w: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>с жесткими плечевыми накладками, однобортный, с утепленной отстегивающейся подкладкой.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Воротник отложной с лацканами.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Центральная застежка слева на право, с тремя петлями и форменными пуговицами серебристого цвета диаметром 22 мм (описание пуговиц изложено в данном техническом задании).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линии талии шлевки под пояс. Пояс застегивается на прямоугольную металлическую пряжку серебристого цвета.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Боковые карманы наклонные прорезные с «листочкой».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Рукава втачные.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Спинка с кокеткой и центральным швом, в нижней части, которого расположена шлица.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линии плеча знаки различия-погоны.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Для крепления  съемных погон в области плечевых швов настрачиваются по две шлевки и обметываются по две не прорезных петли.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Нарукавный знак (описание нарукавного знака (шеврона) изложено в данном техническом задании) нашивают на внешней </w:t>
            </w: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>стороне центральной оси левого рукава форменной одежды на расстоянии 8 см. от верхней точки рукава до знака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На подкладке левой полочки карман.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Съемная утепляющая подкладка выполнена из утеплителя «Файбертек» простеганного с обеих сторон с подкладочной тканью, пристегивается к плащу на петли и пуговицы.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На левой полочке утепляющей подкладки накладной карман, застегивающийся на петлю и пуговицу из пластика темно- синего цвета диаметром 14 мм.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Срезы утепляющей подкладки окантованы.</w:t>
            </w:r>
          </w:p>
        </w:tc>
        <w:tc>
          <w:tcPr>
            <w:tcW w:w="4962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</w:pPr>
            <w:r w:rsidRPr="0008638E">
              <w:rPr>
                <w:rFonts w:eastAsia="Times New Roman" w:cs="Times New Roman"/>
                <w:sz w:val="24"/>
                <w:szCs w:val="24"/>
              </w:rPr>
              <w:object w:dxaOrig="3585" w:dyaOrig="3750">
                <v:shape id="_x0000_i1032" type="#_x0000_t75" style="width:179.25pt;height:188.25pt" o:ole="">
                  <v:imagedata r:id="rId18" o:title=""/>
                </v:shape>
                <o:OLEObject Type="Embed" ProgID="PBrush" ShapeID="_x0000_i1032" DrawAspect="Content" ObjectID="_1468324094" r:id="rId19"/>
              </w:objec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</w:pPr>
            <w:r w:rsidRPr="0008638E"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  <w:object w:dxaOrig="3615" w:dyaOrig="8640">
                <v:shape id="_x0000_i1033" type="#_x0000_t75" style="width:75.75pt;height:253.5pt" o:ole="">
                  <v:imagedata r:id="rId20" o:title=""/>
                </v:shape>
                <o:OLEObject Type="Embed" ProgID="PBrush" ShapeID="_x0000_i1033" DrawAspect="Content" ObjectID="_1468324095" r:id="rId21"/>
              </w:objec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14761" w:type="dxa"/>
            <w:gridSpan w:val="3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color w:val="000000"/>
                <w:sz w:val="24"/>
                <w:szCs w:val="24"/>
              </w:rPr>
              <w:t>Плащ женский для старшего состава из смесовой ткани</w:t>
            </w: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685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Ткань верха: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смесовая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1.Волокнистый состав: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Хлопок-35%, 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Полиэфир-65%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МВО отделка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2.Поверхностная плотность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не менее 245гр/м 2.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3.Стойкость ткани к разрывным нагрузкам по ГОСТ 3813-72: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Основа: 950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Уток: 750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4.Устойчивость окраски к стирке по ГОСТ 9733.4-83: </w:t>
            </w: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>5/4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5.Устойчивость окраски к сухому трению по ГОСТ 9733.27-83: 5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6.Стойкость к истиранию по ГОСТ 18976-73:     6000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7.Переплетение: саржевое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8.Цвет: темно-синий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 № 19-3925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 xml:space="preserve">Ткань подкладочная: </w:t>
            </w:r>
            <w:r w:rsidRPr="0008638E">
              <w:rPr>
                <w:rFonts w:eastAsia="Calibri" w:cs="Times New Roman"/>
                <w:sz w:val="24"/>
                <w:szCs w:val="24"/>
              </w:rPr>
              <w:t>210 ТЕХ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1.Волокнистый состав: ПЭ-100%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2.Поверхностная плотность-60 гр./м 2.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3.Цвет: темно-синий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 № 19-3925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Утеплитель: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«Файбертек»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1.Волокнистый состав: ПЭ-100% 2.Поверхностная плотность-120гр/м 2.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t>Пуговицы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должны быть устойчивы к химическим и термическим воздействиям</w:t>
            </w:r>
          </w:p>
        </w:tc>
        <w:tc>
          <w:tcPr>
            <w:tcW w:w="4114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>Плащ женский, для старшего состава (укомплектованный нарукавным знаком (шевроном), прямого силуэта, с жесткими плечевыми накладками, однобортный, с утепленной отстегивающейся подкладкой.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Воротник отложной с лацканами.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Центральная застежка с права налево, с тремя петлями и форменными пуговицами серебристого цвета диаметром 22 мм (описание пуговиц изложено в </w:t>
            </w: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>данном техническом задании).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линии талии шлевки под пояс. Пояс застегивается на прямоугольную металлическую пряжку серебристого цвета.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Боковые карманы наклонные прорезные с «листочкой».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Рукава втачные.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Спинка с кокеткой и центральным швом, в нижней части, которого расположена шлица.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линии плеча знаки различия-погоны.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Для крепления  съемных погон в области плечевых швов настрачиваются по две шлевки и обметываются по две не прорезных петли.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Нарукавный знак (описание нарукавного знака (шеврона) изложено в данном техническом задании) нашивают на внешней стороне центральной оси левого рукава форменной одежды на расстоянии 8 см. от верхней точки рукава до знака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На подкладке правой полочки карман.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Съемная утепляющая подкладка выполнена из утеплителя «Файбертек» простеганного с обеих </w:t>
            </w: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 xml:space="preserve">сторон с подкладочной тканью, пристегивается к плащу на петли и пуговицы.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На правой полочке утепляющей подкладки накладной карман, застегивающийся на петлю и пуговицу из пластика темно- синего цвета диаметром 14 мм.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Срезы утепляющей подкладки окантованы.</w:t>
            </w:r>
          </w:p>
        </w:tc>
        <w:tc>
          <w:tcPr>
            <w:tcW w:w="4962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62200" cy="22288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  <w:object w:dxaOrig="3600" w:dyaOrig="8685">
                <v:shape id="_x0000_i1034" type="#_x0000_t75" style="width:71.25pt;height:248.25pt" o:ole="">
                  <v:imagedata r:id="rId23" o:title=""/>
                </v:shape>
                <o:OLEObject Type="Embed" ProgID="PBrush" ShapeID="_x0000_i1034" DrawAspect="Content" ObjectID="_1468324096" r:id="rId24"/>
              </w:objec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14761" w:type="dxa"/>
            <w:gridSpan w:val="3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color w:val="000000"/>
                <w:sz w:val="24"/>
                <w:szCs w:val="24"/>
              </w:rPr>
              <w:t>Костюм повседневный мужской для старшего состава из полушерстяной ткани</w:t>
            </w: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685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Ткань верха: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полушерстяная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1.Волокнистый состав: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Шерсть-50%, 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Полиэфир-50%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2.Поверхностная плотность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не менее 270гр./м 2.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3.Стойкость ткани к разрывным нагрузкам по ГОСТ 3813-72: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Основа: 800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Уток: 620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4.Устойчивость окраски к стирке по ГОСТ 9733.4-83: 5/4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5.Устойчивость окраски к сухому трению по ГОСТ 9733.27-83: 5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6.Стойкость к истиранию по ГОСТ 18976-73:     10000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7.Переплетение: саржевое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8.Цвет: темно-синий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 № 19-3925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Ткань подкладочная: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210 ТЕХ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>1.Волокнистый состав: ПЭ-100%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2.Поверхностная плотность-60 гр./м 2.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3.Цвет: темно-синий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 № 19-3925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Ткань канта:</w:t>
            </w:r>
            <w:r w:rsidRPr="0008638E">
              <w:rPr>
                <w:rFonts w:eastAsia="Calibri" w:cs="Times New Roman"/>
                <w:sz w:val="24"/>
                <w:szCs w:val="24"/>
              </w:rPr>
              <w:t>сукно приборное (кант)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1.Волокнистый состав: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Шерсть-75%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ПА-25%2.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2.Поверхностная плотность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не менее 257 гр./м 2.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3.Стойкость ткани к разрывным нагрузкам по ГОСТ 3813-72: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Основа: 290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Уток: 290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4.Устойчивость окраски к сухому трению по ГОСТ 9733.27-83: 4/3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5.Стойкость к истиранию по ГОСТ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18976-73:  8000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6.Переплетение: полотняное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7.Цвет: синий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 № 19-4057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t>Пуговицы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должны быть устойчивы к химическим и термическим воздействиям</w:t>
            </w:r>
          </w:p>
        </w:tc>
        <w:tc>
          <w:tcPr>
            <w:tcW w:w="4114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lastRenderedPageBreak/>
              <w:t xml:space="preserve">Пиджак </w:t>
            </w:r>
            <w:r w:rsidRPr="0008638E">
              <w:rPr>
                <w:rFonts w:eastAsia="Calibri" w:cs="Times New Roman"/>
                <w:sz w:val="24"/>
                <w:szCs w:val="24"/>
              </w:rPr>
              <w:t>(укомплектованный нарукавным знаком (шевроном) полуприлегающего силуэта, с жесткими плечевыми накладками, однобортный.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 Центральная застежка слева на право, с четырьмя петлями и форменными пуговицами серебристого цвета диаметром 22 мм (описание пуговиц изложено в данном техническом задании).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Полочки с отрезными бочками и вытачками.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Воротник отложной с  лацканами.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Боковые карманы расположены горизонтально. Карманы  прорезные в рамку с клапанами.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Спинка с центральным швом, в нижней части которого расположена шлица.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>Рукава втачныедвухшовные, в нижней части локтевых швов шлица с двумя форменными пуговицами серебристого цвета диаметром 14 мм (описание пуговиц изложено в данном техническом задании).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На подкладке левой полочки внутренний карман, застегивающийся на петлю и пуговицу из пластика темно- синего цвета диаметром 14 мм.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Нарукавный знак (описание нарукавного знака (шеврона) изложено в данном техническом задании) нашивают на внешней стороне центральной оси левого рукава форменной одежды на расстоянии 8 см. от верхней точки рукава до знака.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t>Брюки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прямого силуэта, с заутюженными стрелками.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Пояс притачной с пятью шлевками 6 см под широкий ремень (портупея). Объем пояса регулируется боковыми участками с эластичной тесьмой, обработанной на многоигольной специальной машине с цепным стежком. Пояс застегивается на петлю и пуговицу из пластика темно- синего цвета диаметром 17мм.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 xml:space="preserve">Гульфик застегивается слева направо, на «молнию» из пластика темно – синего цвета.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Боковые карманы по линии отрезных бочков.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На правой задней половинке прорезной карман в рамку с застежкой на внутреннюю петлю и пуговицу из пластика темно – синего цвета диаметром 14 мм.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боковым швам втачан кант синего цвета.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Передние половинки брюк на подкладке.</w:t>
            </w:r>
          </w:p>
        </w:tc>
        <w:tc>
          <w:tcPr>
            <w:tcW w:w="4962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  <w:object w:dxaOrig="6675" w:dyaOrig="3000">
                <v:shape id="_x0000_i1035" type="#_x0000_t75" style="width:219.75pt;height:99pt" o:ole="">
                  <v:imagedata r:id="rId25" o:title=""/>
                </v:shape>
                <o:OLEObject Type="Embed" ProgID="PBrush" ShapeID="_x0000_i1035" DrawAspect="Content" ObjectID="_1468324097" r:id="rId26"/>
              </w:objec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  <w:object w:dxaOrig="4305" w:dyaOrig="4470">
                <v:shape id="_x0000_i1036" type="#_x0000_t75" style="width:2in;height:132pt" o:ole="">
                  <v:imagedata r:id="rId27" o:title=""/>
                </v:shape>
                <o:OLEObject Type="Embed" ProgID="PBrush" ShapeID="_x0000_i1036" DrawAspect="Content" ObjectID="_1468324098" r:id="rId28"/>
              </w:objec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  <w:object w:dxaOrig="3345" w:dyaOrig="8235">
                <v:shape id="_x0000_i1037" type="#_x0000_t75" style="width:78.75pt;height:236.25pt" o:ole="">
                  <v:imagedata r:id="rId29" o:title=""/>
                </v:shape>
                <o:OLEObject Type="Embed" ProgID="PBrush" ShapeID="_x0000_i1037" DrawAspect="Content" ObjectID="_1468324099" r:id="rId30"/>
              </w:objec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14761" w:type="dxa"/>
            <w:gridSpan w:val="3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color w:val="000000"/>
                <w:sz w:val="24"/>
                <w:szCs w:val="24"/>
              </w:rPr>
              <w:t xml:space="preserve">Костюм повседневный женский для старшего состава из полушерстяной ткани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i/>
                <w:color w:val="000000"/>
                <w:sz w:val="24"/>
                <w:szCs w:val="24"/>
                <w:u w:val="single"/>
              </w:rPr>
            </w:pPr>
            <w:r w:rsidRPr="0008638E">
              <w:rPr>
                <w:rFonts w:eastAsia="Calibri" w:cs="Times New Roman"/>
                <w:i/>
                <w:color w:val="000000"/>
                <w:sz w:val="24"/>
                <w:szCs w:val="24"/>
                <w:u w:val="single"/>
              </w:rPr>
              <w:t>(выполняется в комплектации жакет+юбка или жакет+брюки)</w:t>
            </w: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685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Ткань верха: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полушерстяная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1.Волокнистый состав: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Шерсть-50%, 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Полиэфир-50%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2.Поверхностная плотность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не менее 270гр./м 2.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3.Стойкость ткани к разрывным нагрузкам по ГОСТ 3813-72: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Основа: 800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Уток: 620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4.Устойчивость окраски к стирке по ГОСТ 9733.4-83: 5/4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>5.Устойчивость окраски к сухому трению по ГОСТ 9733.27-83: 5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6.Стойкость к истиранию по ГОСТ 18976-73:     10000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7.Переплетение: саржевое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8.Цвет: темно-синий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 № 19-3925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Ткань подкладочная: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210 ТЕХ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1.Волокнистый состав: ПЭ-100%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2.Поверхностная плотность-60 гр./м 2.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3.Цвет: темно-синий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 № 19-3925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Ткань канта: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сукно приборное (кант)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1.Волокнистый состав: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Шерсть-75%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ПА-25%2.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2.Поверхностная плотность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не менее 257 гр./м 2.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3.Стойкость ткани к разрывным нагрузкам по ГОСТ 3813-72: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Основа: 290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Уток: 290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4.Устойчивость окраски к сухому трению по ГОСТ 9733.27-83: 4/3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5.Стойкость к истиранию по ГОСТ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18976-73:  8000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6.Переплетение: полотняное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7.Цвет: синий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 № 19-4057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t>Пуговицы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должны быть устойчивы к химическим и </w:t>
            </w: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>термическим воздействиям</w:t>
            </w:r>
          </w:p>
        </w:tc>
        <w:tc>
          <w:tcPr>
            <w:tcW w:w="4114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lastRenderedPageBreak/>
              <w:t>Жакет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(укомплектованный нарукавным знаком (шевроном)  полуприлегающего силуэта, с жесткими плечевыми накладками, однобортный.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 Центральная застежка с права налево, с четырьмя петлями и форменными пуговицами серебристого цвета диаметром 22 мм (описание пуговиц изложено в данном техническом задании).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Полочки с отрезными бочками и </w:t>
            </w: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>вытачками. На левой полочке нагрудный прорезной карман с «листочкой».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Воротник отложной с  лацканами.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Боковые карманы расположены горизонтально. Карманы  прорезные в рамку с клапанами.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Спинка с центральным швом, в нижней части которого расположена шлица.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Рукава втачныедвухшовные, в нижней части локтевых швов шлица с двумя форменными пуговицами серебристого цвета диаметром 14 мм (описание пуговиц изложено в данном техническом задании).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На подкладке правой полочки внутренний карман, застегивающийся на петлю и пуговицу из пластика темно- синего цвета диаметром 14 мм.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Нарукавный знак (описание нарукавного знака (шеврона) изложено в данном техническом задании) нашивают на внешней стороне центральной оси левого рукава форменной одежды на расстоянии 8 см. от верхней точки рукава до знака.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t>Юбка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прямого силуэта на подкладке.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Пояс притачной с четырьмя </w:t>
            </w: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 xml:space="preserve">шлевками 6 см. под широкий ремень (портупея). Объем пояса регулируется боковыми участками с эластичной тесьмой, обработанной на многоигольной специальной машине с цепным стежком. Пояс застегивается на петлю и пуговицу из пластика темно- синего цвета диаметром 17мм.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Заднее полотнище юбки с центральным швом, в нижней части которого расположена шлица. В верхней части шва застежка «молния» из пластика темно — синего цвета.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t>Брюки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прямого силуэта, с заутюженными стрелками.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Пояс притачной с пятью шлевками 6 см под широкий ремень (портупея). Объем пояса регулируется боковыми участками с эластичной тесьмой, обработанной на многоигольной специальной машине с цепным стежком. Пояс застегивается на петлю и пуговицу из пластика темно- синего цвета диаметром 17мм.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Гульфик застегивается справа налево, на «молнию» из пластика темно – синего цвета.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Боковые карманы по линии отрезных бочков.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>На правой задней половинке прорезной карман в рамку с застежкой на внутреннюю петлю и пуговицу из пластика темно – синего цвета диаметром 14 мм.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боковым швам втачан кант синего цвета. Передние половинки брюк на подкладке.</w:t>
            </w:r>
          </w:p>
        </w:tc>
        <w:tc>
          <w:tcPr>
            <w:tcW w:w="4962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</w:pPr>
            <w:r w:rsidRPr="0008638E"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  <w:object w:dxaOrig="6045" w:dyaOrig="2655">
                <v:shape id="_x0000_i1038" type="#_x0000_t75" style="width:219.75pt;height:102.75pt" o:ole="">
                  <v:imagedata r:id="rId31" o:title=""/>
                </v:shape>
                <o:OLEObject Type="Embed" ProgID="PBrush" ShapeID="_x0000_i1038" DrawAspect="Content" ObjectID="_1468324100" r:id="rId32"/>
              </w:objec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</w:pPr>
            <w:r w:rsidRPr="0008638E">
              <w:rPr>
                <w:rFonts w:eastAsia="Arial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543175" cy="15525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552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</w:pPr>
            <w:r w:rsidRPr="0008638E"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  <w:object w:dxaOrig="3390" w:dyaOrig="8925">
                <v:shape id="_x0000_i1039" type="#_x0000_t75" style="width:69pt;height:228.75pt" o:ole="">
                  <v:imagedata r:id="rId34" o:title=""/>
                </v:shape>
                <o:OLEObject Type="Embed" ProgID="PBrush" ShapeID="_x0000_i1039" DrawAspect="Content" ObjectID="_1468324101" r:id="rId35"/>
              </w:objec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</w:pPr>
            <w:r w:rsidRPr="0008638E"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  <w:object w:dxaOrig="4380" w:dyaOrig="4515">
                <v:shape id="_x0000_i1040" type="#_x0000_t75" style="width:147pt;height:143.25pt" o:ole="">
                  <v:imagedata r:id="rId36" o:title=""/>
                </v:shape>
                <o:OLEObject Type="Embed" ProgID="PBrush" ShapeID="_x0000_i1040" DrawAspect="Content" ObjectID="_1468324102" r:id="rId37"/>
              </w:objec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14761" w:type="dxa"/>
            <w:gridSpan w:val="3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color w:val="000000"/>
                <w:sz w:val="24"/>
                <w:szCs w:val="24"/>
              </w:rPr>
              <w:t>Костюм повседневный мужской для младшего состава из полушерстяной ткани</w:t>
            </w: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685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Ткань верха: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полушерстяная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1.Волокнистый состав: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Шерсть-50%, 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Полиэфир-50%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2.Поверхностная плотность не менее 270гр./м 2.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3.Стойкость ткани к разрывным нагрузкам по ГОСТ 3813-72: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Основа: 800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Уток: 620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4.Устойчивость окраски к стирке по ГОСТ 9733.4-83: 5/4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5.Устойчивость окраски к сухому трению по ГОСТ 9733.27-83: 5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6.Стойкость к истиранию по ГОСТ 18976-73:     10000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7.Переплетение: саржевое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8.Цвет: темно-синий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 № 19-3925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lastRenderedPageBreak/>
              <w:t>Ткань подкладочная: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210 ТЕХ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1.Волокнистый состав: ПЭ-100%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2.Поверхностная плотность-60 гр./м 2.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3.Цвет: темно-синий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 № 19-3925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Ткань канта: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сукно приборное (кант)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1.Волокнистый состав: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Шерсть-75%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ПА-25%2.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2.Поверхностная плотность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не менее 257 гр./м 2.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3.Стойкость ткани к разрывным нагрузкам по ГОСТ 3813-72: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Основа: 290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Уток: 290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4.Устойчивость окраски к сухому трению по ГОСТ 9733.27-83: 4/3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5.Стойкость к истиранию по ГОСТ 18976-73:  8000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6.Переплетение: полотняное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7.Цвет: синий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 № 19-4057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t>Пуговицы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должны быть устойчивы к химическим и термическим воздействиям</w:t>
            </w:r>
          </w:p>
        </w:tc>
        <w:tc>
          <w:tcPr>
            <w:tcW w:w="4114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lastRenderedPageBreak/>
              <w:t>Куртка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прямого силуэта (укомплектована нарукавным знаком (шевроном). Воротник отложной. Центральная застежка с лева направо, с пятью петлями и форменными пуговицами серебристого цвета диаметром 14 мм (описание пуговиц изложено в данном техническом задании). Нагрудные накладные карманы с фигурными клапанами, застегивающимися на петли и форменные пуговицы серебристого цвета диаметром 14 мм (описание пуговиц изложено в данном техническом задании).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Боковые прорезные наклонные карманы с «листочкой».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>Спинка с кокеткой. По линии кокетки заложены мягкие складки для свободы движения.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Рукава втачныедвухшовные с притачными манжетами, застегивающимися на петли и форменные пуговицы серебристого цвета  диаметром 14 мм(описание пуговиц изложено в данном техническом задании).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шву притачивания манжет заложены по две мягкие складки в сторону локтевого шва. По низу куртки цельнокроеный пояс. Объем пояса регулируется боковыми участками с эластичной тесьмой, обработанной на многоигольной специальной машине с цепным стежком.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Для крепления съемных пагон в области плечевых швов настрачиваются по две шлевки и обметываются по две не прорезных петли. Полочка и спинка куртки на подкладке. На подкладке левой полочки внутренний карман, застегивающийся на петлю и пуговицу из пластика темно- синего цвета диаметром 14 мм.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Нарукавный знак (описание нарукавного знака (шеврона) </w:t>
            </w: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>изложено в данном техническом задании) нашивают на внешней стороне центральной оси левого рукава форменной одежды на расстоянии 8 см. от верхней точки рукава до знака.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t>Брюки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прямого силуэта, с заутюженными стрелками.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Пояс притачной с пятью шлевками 6 см под широкий ремень (портупея). Объем пояса регулируется боковыми участками с эластичной тесьмой, обработанной на многоигольной специальной машине с цепным стежком. Пояс застегивается на петлю и пуговицу из пластика темно- синего цвета диаметром 17мм.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Гульфик застегивается слева направо, на «молнию» из пластика темно – синего цвета.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Боковые карманы по линии отрезных бочков.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На правой задней половинке прорезной карман в рамку с застежкой на внутреннюю петлю и пуговицу из пластика темно – синего цвета диаметром 14 мм.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боковым швам втачан кант синего цвета.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Передние половинки брюк на подкладке.</w:t>
            </w:r>
          </w:p>
        </w:tc>
        <w:tc>
          <w:tcPr>
            <w:tcW w:w="4962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  <w:object w:dxaOrig="9375" w:dyaOrig="3975">
                <v:shape id="_x0000_i1041" type="#_x0000_t75" style="width:211.5pt;height:87.75pt" o:ole="">
                  <v:imagedata r:id="rId38" o:title=""/>
                </v:shape>
                <o:OLEObject Type="Embed" ProgID="PBrush" ShapeID="_x0000_i1041" DrawAspect="Content" ObjectID="_1468324103" r:id="rId39"/>
              </w:objec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  <w:object w:dxaOrig="3510" w:dyaOrig="7320">
                <v:shape id="_x0000_i1042" type="#_x0000_t75" style="width:69.75pt;height:225pt" o:ole="">
                  <v:imagedata r:id="rId40" o:title=""/>
                </v:shape>
                <o:OLEObject Type="Embed" ProgID="PBrush" ShapeID="_x0000_i1042" DrawAspect="Content" ObjectID="_1468324104" r:id="rId41"/>
              </w:objec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  <w:object w:dxaOrig="4995" w:dyaOrig="5160">
                <v:shape id="_x0000_i1043" type="#_x0000_t75" style="width:138.75pt;height:101.25pt" o:ole="">
                  <v:imagedata r:id="rId42" o:title=""/>
                </v:shape>
                <o:OLEObject Type="Embed" ProgID="PBrush" ShapeID="_x0000_i1043" DrawAspect="Content" ObjectID="_1468324105" r:id="rId43"/>
              </w:objec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14761" w:type="dxa"/>
            <w:gridSpan w:val="3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color w:val="000000"/>
                <w:sz w:val="24"/>
                <w:szCs w:val="24"/>
              </w:rPr>
              <w:t>Костюм повседневный женский для младшего состава из полушерстяной ткани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i/>
                <w:color w:val="000000"/>
                <w:sz w:val="24"/>
                <w:szCs w:val="24"/>
                <w:u w:val="single"/>
              </w:rPr>
            </w:pPr>
            <w:r w:rsidRPr="0008638E">
              <w:rPr>
                <w:rFonts w:eastAsia="Calibri" w:cs="Times New Roman"/>
                <w:i/>
                <w:color w:val="000000"/>
                <w:sz w:val="24"/>
                <w:szCs w:val="24"/>
                <w:u w:val="single"/>
              </w:rPr>
              <w:t>(выполняется в комплектации жакет+юбка или жакет+брюки)</w:t>
            </w: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685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Ткань верха: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полушерстяная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1.Волокнистый состав: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Шерсть-50%, 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Полиэфир-50%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2.Поверхностная плотность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не менее 270гр./м 2.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3.Стойкость ткани к разрывным нагрузкам по ГОСТ 3813-72: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Основа: 800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Уток: 620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4.Устойчивость окраски к стирке по ГОСТ 9733.4-83: 5/4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5.Устойчивость окраски к сухому трению по ГОСТ 9733.27-83: 5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6.Стойкость к истиранию по ГОСТ 18976-73:     10000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7.Переплетение: саржевое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8.Цвет: темно-синий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 № 19-3925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Ткань подкладочная: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210 ТЕХ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1.Волокнистый состав: ПЭ-100%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2.Поверхностная плотность-60 гр./м 2.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3.Цвет: темно-синий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 № 19-3925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Ткань канта: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сукно приборное (кант)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>1.Волокнистый состав: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Шерсть-75%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ПА-25%2.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2.Поверхностная плотность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не менее 257 гр./м 2.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3.Стойкость ткани к разрывным нагрузкам по ГОСТ 3813-72: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Основа: 290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Уток: 290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4.Устойчивость окраски к сухому трению по ГОСТ 9733.27-83: 4/3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5.Стойкость к истиранию по ГОСТ 18976-73:  8000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6.Переплетение: полотняное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7.Цвет: синий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 № 19-4057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t>Пуговицы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должны быть устойчивы к химическим и термическим воздействиям</w:t>
            </w:r>
          </w:p>
        </w:tc>
        <w:tc>
          <w:tcPr>
            <w:tcW w:w="4114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lastRenderedPageBreak/>
              <w:t>Куртка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прямого силуэта (укомплектована нарукавным знаком (шевроном). Воротник отложной.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Центральная застежка с права налево, с пятью петлями и форменными пуговицами серебристого цвета диаметром 14 мм (описание пуговиц изложено в данном техническом задании).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Нагрудные накладные карманы с фигурными клапанами, застегивающимися на петли и форменные пуговицы серебристого цвета диаметром 14 мм (описание пуговиц изложено в данном техническом задании).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Боковые прорезные наклонные карманы с «листочкой».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Спинка с кокеткой. По линии кокетки заложены мягкие складки для свободы движения.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Рукава втачныедвухшовные с притачными манжетами, застегивающимися на петли и форменные пуговицы серебристого цвета  диаметром 14 мм (описание пуговиц изложено в данном техническом задании).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По шву притачивания манжет </w:t>
            </w: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>заложены по две мягкие складки в сторону локтевого шва. По низу куртки цельнокроеный пояс. Объем пояса регулируется боковыми участками с эластичной тесьмой, обработанной на многоигольной специальной машине с цепным стежком.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Для крепления съемных пагон в области плечевых швов настрачиваются по две шлевки и обметываются по две не прорезных петли.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Полочка и спинка куртки на подкладке.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На подкладке правой полочки внутренний карман, застегивающийся на петлю и пуговицу из пластика темно- синего цвета диаметром 14 мм.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Нарукавный знак (описание нарукавного знака (шеврона) изложено в данном техническом задании) нашивают на внешней стороне центральной оси левого рукава форменной одежды на расстоянии 8 см. от верхней точки рукава до знака.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t>Юбка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прямого силуэта на подкладке.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Пояс притачной с четырьмя шлевками 6 см под широкий ремень </w:t>
            </w: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 xml:space="preserve">(портупея). Объем пояса регулируется боковыми участками с эластичной тесьмой, обработанной на многоигольной специальной машине с цепным стежком. Пояс застегивается на петлю и пуговицу из пластика темно- синего цвета диаметром 17мм.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Заднее полотнище юбки с центральным швом, в нижней части которого расположена шлица. В верхней части шва застежка «молния» из пластика темно — синего цвета.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t>Брюки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прямого силуэта, с заутюженными стрелками.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Пояс притачной с пятью шлевками 6 см под широкий ремень (портупея). Объем пояса регулируется боковыми участками с эластичной тесьмой, обработанной на многоигольной специальной машине с цепным стежком. Пояс застегивается на петлю и пуговицу из пластика темно- синего цвета диаметром 17мм.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Гульфик застегивается справа налево, на «молнию» из пластика темно – синего цвета.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Боковые карманы по линии отрезных бочков.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На правой задней половинке </w:t>
            </w: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>прорезной карман в рамку с застежкой на внутреннюю петлю и пуговицу из пластика темно – синего цвета диаметром 14 мм.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боковым швам втачан кант синего цвета. Передние половинки брюк на подкладке.</w:t>
            </w:r>
          </w:p>
        </w:tc>
        <w:tc>
          <w:tcPr>
            <w:tcW w:w="4962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</w:pPr>
            <w:r w:rsidRPr="0008638E"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  <w:object w:dxaOrig="9375" w:dyaOrig="3975">
                <v:shape id="_x0000_i1044" type="#_x0000_t75" style="width:219.75pt;height:93pt" o:ole="">
                  <v:imagedata r:id="rId44" o:title=""/>
                </v:shape>
                <o:OLEObject Type="Embed" ProgID="PBrush" ShapeID="_x0000_i1044" DrawAspect="Content" ObjectID="_1468324106" r:id="rId45"/>
              </w:objec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  <w:object w:dxaOrig="3600" w:dyaOrig="8415">
                <v:shape id="_x0000_i1045" type="#_x0000_t75" style="width:71.25pt;height:228.75pt" o:ole="">
                  <v:imagedata r:id="rId46" o:title=""/>
                </v:shape>
                <o:OLEObject Type="Embed" ProgID="PBrush" ShapeID="_x0000_i1045" DrawAspect="Content" ObjectID="_1468324107" r:id="rId47"/>
              </w:objec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</w:pPr>
            <w:r w:rsidRPr="0008638E"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  <w:object w:dxaOrig="6450" w:dyaOrig="4290">
                <v:shape id="_x0000_i1046" type="#_x0000_t75" style="width:156pt;height:98.25pt" o:ole="">
                  <v:imagedata r:id="rId48" o:title=""/>
                </v:shape>
                <o:OLEObject Type="Embed" ProgID="PBrush" ShapeID="_x0000_i1046" DrawAspect="Content" ObjectID="_1468324108" r:id="rId49"/>
              </w:objec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  <w:object w:dxaOrig="4275" w:dyaOrig="4365">
                <v:shape id="_x0000_i1047" type="#_x0000_t75" style="width:143.25pt;height:129.75pt" o:ole="">
                  <v:imagedata r:id="rId50" o:title=""/>
                </v:shape>
                <o:OLEObject Type="Embed" ProgID="PBrush" ShapeID="_x0000_i1047" DrawAspect="Content" ObjectID="_1468324109" r:id="rId51"/>
              </w:objec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lastRenderedPageBreak/>
              <w:t>11</w:t>
            </w:r>
          </w:p>
        </w:tc>
        <w:tc>
          <w:tcPr>
            <w:tcW w:w="14761" w:type="dxa"/>
            <w:gridSpan w:val="3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color w:val="000000"/>
                <w:sz w:val="24"/>
                <w:szCs w:val="24"/>
              </w:rPr>
              <w:t>Костюм повседневный мужской для младшего состава из смесовой ткани</w:t>
            </w: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685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Ткань верха: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 смесовая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1.Волокнистый состав: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Хлопок-40%, 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Полиэфир-60%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МВО отделка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2.Поверхностная плотность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не менее 210 гр./м 2.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3.Стойкость ткани к разрывным нагрузкам по ГОСТ 3813-72: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Основа: 900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Уток: 500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4.Устойчивость окраски к стирке по ГОСТ 9733.4-83: 5/4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5.Устойчивость окраски к сухому трению по ГОСТ 9733.27-83: 5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6.Стойкость к истиранию по ГОСТ 18976-73:     4500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7.Переплетение: саржевое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8.Цвет: темно-синий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  № 19-3925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Ткань подкладочная: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210 ТЕХ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1.Волокнистый состав: ПЭ-100%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2.Поверхностная плотность-60 гр./м 2.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 xml:space="preserve">3.Цвет: темно-синий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 № 19-3925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Ткань канта: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кант с-210 (с бортиком)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ОСТ 17-10-030-2000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1.Волокнистый состав: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Хлопок-100%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2.Линейная плотность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5,28 гр./м 2.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3.Стойкость ткани к разрывным нагрузкам 41 КГС (Н)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6.Переплетение: комбинированное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7.Цвет: синий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№ 19-4057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t>Пуговицы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должны быть устойчивы к химическим и термическим воздействиям</w:t>
            </w:r>
          </w:p>
        </w:tc>
        <w:tc>
          <w:tcPr>
            <w:tcW w:w="4114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lastRenderedPageBreak/>
              <w:t>Куртка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прямого силуэта (укомплектована нарукавным знаком (шевроном).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Воротник отложной.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Центральная застежка с лева направо, с пятью петлями и форменными пуговицами серебристого цвета диаметром 14 мм (описание пуговиц изложено в данном техническом задании).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Нагрудные накладные карманы с фигурными клапанами, застегивающимися на петли и форменные пуговицы серебристого цвета диаметром 14 мм (описание пуговиц изложено в данном техническом задании).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Боковые прорезные наклонные карманы с «листочкой».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Спинка с кокеткой. По линии кокетки заложены мягкие складки для свободы движения.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Рукава втачныедвухшовные с </w:t>
            </w: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>притачными манжетами, застегивающимися на петли и форменные пуговицы серебристого цвета  диаметром 14 мм (описание пуговиц изложено в данном техническом задании).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шву притачивания манжет заложены по две мягкие складки в сторону локтевого шва. По низу куртки цельнокроеный пояс. Объем пояса регулируется боковыми участками с эластичной тесьмой, обработанной на многоигольной специальной машине с цепным стежком.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Для крепления съемных пагон в области плечевых швов настрачиваются по две шлевки и обметываются по две не прорезных петли.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Полочка и спинка куртки на подкладке. На подкладке левой полочки внутренний карман, застегивающийся на петлю и пуговицу из пластика темно- синего цвета диаметром 14 мм.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Нарукавный знак (описание нарукавного знака (шеврона) изложено в данном техническом задании) нашивают на внешней стороне центральной оси левого </w:t>
            </w: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>рукава форменной одежды на расстоянии 8 см от верхней точки рукава до знака.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t>Брюки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прямого силуэта, с заутюженными стрелками.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Пояс притачной с пятью шлевками 6 см под широкий ремень (портупея). Объем пояса регулируется боковыми участками с эластичной тесьмой, обработанной на многоигольной специальной машине с цепным стежком. Пояс застегивается на петлю и пуговицу из пластика темно- синего цвета диаметром 17 мм.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Гульфик застегивается слева направо, на «молнию» из пластика темно – синего цвета.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Боковые карманы по линии отрезных бочков.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На правой задней половинке прорезной карман в рамку с застежкой на внутреннюю петлю и пуговицу из пластика темно – синего цвета диаметром 14 мм. По боковым швам втачан кант синего цвета.</w:t>
            </w:r>
          </w:p>
        </w:tc>
        <w:tc>
          <w:tcPr>
            <w:tcW w:w="4962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  <w:object w:dxaOrig="9375" w:dyaOrig="3975">
                <v:shape id="_x0000_i1048" type="#_x0000_t75" style="width:211.5pt;height:87.75pt" o:ole="">
                  <v:imagedata r:id="rId38" o:title=""/>
                </v:shape>
                <o:OLEObject Type="Embed" ProgID="PBrush" ShapeID="_x0000_i1048" DrawAspect="Content" ObjectID="_1468324110" r:id="rId52"/>
              </w:objec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  <w:object w:dxaOrig="4995" w:dyaOrig="5160">
                <v:shape id="_x0000_i1049" type="#_x0000_t75" style="width:138.75pt;height:101.25pt" o:ole="">
                  <v:imagedata r:id="rId42" o:title=""/>
                </v:shape>
                <o:OLEObject Type="Embed" ProgID="PBrush" ShapeID="_x0000_i1049" DrawAspect="Content" ObjectID="_1468324111" r:id="rId53"/>
              </w:objec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  <w:object w:dxaOrig="3510" w:dyaOrig="7320">
                <v:shape id="_x0000_i1050" type="#_x0000_t75" style="width:69.75pt;height:225pt" o:ole="">
                  <v:imagedata r:id="rId40" o:title=""/>
                </v:shape>
                <o:OLEObject Type="Embed" ProgID="PBrush" ShapeID="_x0000_i1050" DrawAspect="Content" ObjectID="_1468324112" r:id="rId54"/>
              </w:objec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lastRenderedPageBreak/>
              <w:t>12</w:t>
            </w:r>
          </w:p>
        </w:tc>
        <w:tc>
          <w:tcPr>
            <w:tcW w:w="14761" w:type="dxa"/>
            <w:gridSpan w:val="3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color w:val="000000"/>
                <w:sz w:val="24"/>
                <w:szCs w:val="24"/>
              </w:rPr>
              <w:t>Костюм повседневный женский для младшего состава из смесовой ткани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i/>
                <w:color w:val="000000"/>
                <w:sz w:val="24"/>
                <w:szCs w:val="24"/>
                <w:u w:val="single"/>
              </w:rPr>
            </w:pPr>
            <w:r w:rsidRPr="0008638E">
              <w:rPr>
                <w:rFonts w:eastAsia="Calibri" w:cs="Times New Roman"/>
                <w:i/>
                <w:color w:val="000000"/>
                <w:sz w:val="24"/>
                <w:szCs w:val="24"/>
                <w:u w:val="single"/>
              </w:rPr>
              <w:t>(выполняется в комплектации жакет+юбка или жакет+брюки)</w:t>
            </w: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685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Ткань верха: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 смесовая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1.Волокнистый состав: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Хлопок-40%, 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Полиэфир-60%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>МВО отделка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2.Поверхностная плотность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не менее 210 гр./м 2.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3.Стойкость ткани к разрывным нагрузкам по ГОСТ 3813-72: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Основа: 900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Уток: 500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4.Устойчивость окраски к стирке по ГОСТ 9733.4-83: 5/4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5.Устойчивость окраски к сухому трению по ГОСТ 9733.27-83: 5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6.Стойкость к истиранию по ГОСТ 18976-73:     4500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7.Переплетение: саржевое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8.Цвет: темно-синий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  № 19-3925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Ткань подкладочная: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210 ТЕХ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1.Волокнистый состав: ПЭ-100%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2.Поверхностная плотность-60 гр./м 2.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3.Цвет: темно-синий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 № 19-3925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Ткань канта: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кант с-210 (с бортиком)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ОСТ 17-10-030-2000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1.Волокнистый состав: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Хлопок-100%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2.Линейная плотность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5,28 гр./м 2.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3.Стойкость ткани к разрывным нагрузкам 41 КГС (Н)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6.Переплетение: комбинированное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7.Цвет: синий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>по пантону № 19-4057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t>Пуговицы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должны быть устойчивы к химическим и термическим воздействиям</w:t>
            </w:r>
          </w:p>
        </w:tc>
        <w:tc>
          <w:tcPr>
            <w:tcW w:w="4114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lastRenderedPageBreak/>
              <w:t>Куртка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прямого силуэта (укомплектована нарукавным знаком (шевроном).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Воротник отложной.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>Центральная застежка с права на лево, с пятью петлями и форменными пуговицами серебристого цвета диаметром 14 мм  (описание пуговиц изложено в данном техническом задании).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Нагрудные накладные карманы с фигурными клапанами, застегивающимися на петли и форменные пуговицы серебристого цвета диаметром 14 мм (описание пуговиц изложено в данном техническом задании).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Боковые прорезные наклонные карманы с «листочкой».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Спинка с кокеткой. По линии кокетки заложены мягкие складки для свободы движения.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Рукава втачныедвухшовные с притачными манжетами, застегивающимися на петли и форменные пуговицы серебристого цвета  диаметром 14 мм (описание пуговиц изложено в данном техническом задании).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По шву притачивания манжет заложены по две мягкие складки в сторону локтевого шва. По низу куртки цельнокроеный пояс. Объем пояса регулируется боковыми участками с эластичной тесьмой, </w:t>
            </w: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>обработанной на многоигольной специальной машине с цепным стежком.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Для крепления съемных пагон в области плечевых швов настрачиваются по две шлевки и обметываются по две не прорезных петли.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Полочка и спинка куртки на подкладке.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На подкладке правой полочки внутренний карман, застегивающийся на петлю и пуговицу из пластика темно- синего цвета диаметром 14 мм.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Нарукавный знак (описание нарукавного знака (шеврона) изложено в данном техническом задании) нашивают на внешней стороне центральной оси левого рукава форменной одежды на расстоянии 8 см от верхней точки рукава до знака.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t>Юбка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прямого силуэта на подкладке.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Пояс притачной с четырьмя шлевками 6 см. под широкий ремень (портупея). Объем пояса регулируется боковыми участками с эластичной тесьмой, обработанной на многоигольной специальной машине с цепным стежком. Пояс </w:t>
            </w: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 xml:space="preserve">застегивается на петлю и пуговицу из пластика темно- синего цвета диаметром 17 мм.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Заднее полотнище юбки с центральным швом, в нижней части которого расположена шлица. В верхней части шва застежка «молния» из пластика темно — синего цвета.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t>Брюки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прямого силуэта, с заутюженными стрелками.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Пояс притачной с пятью шлевками 6см под широкий ремень (портупея). Объем пояса регулируется боковыми участками с эластичной тесьмой, обработанной на многоигольной специальной машине с цепным стежком. Пояс застегивается на петлю и пуговицу из пластика темно- синего цвета диаметром 17мм.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Гульфик застегивается справа налево, на «молнию» из пластика темно – синего цвета.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Боковые карманы по линии отрезных бочков.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На правой задней половинке прорезной карман в рамку с застежкой на внутреннюю петлю и пуговицу из пластика темно – синего цвета диаметром 14 мм.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По боковым швам втачан кант синего </w:t>
            </w: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>цвета.</w:t>
            </w:r>
          </w:p>
        </w:tc>
        <w:tc>
          <w:tcPr>
            <w:tcW w:w="4962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  <w:object w:dxaOrig="9375" w:dyaOrig="3975">
                <v:shape id="_x0000_i1051" type="#_x0000_t75" style="width:219.75pt;height:93pt" o:ole="">
                  <v:imagedata r:id="rId44" o:title=""/>
                </v:shape>
                <o:OLEObject Type="Embed" ProgID="PBrush" ShapeID="_x0000_i1051" DrawAspect="Content" ObjectID="_1468324113" r:id="rId55"/>
              </w:objec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  <w:object w:dxaOrig="3600" w:dyaOrig="8415">
                <v:shape id="_x0000_i1052" type="#_x0000_t75" style="width:69.75pt;height:228.75pt" o:ole="">
                  <v:imagedata r:id="rId46" o:title=""/>
                </v:shape>
                <o:OLEObject Type="Embed" ProgID="PBrush" ShapeID="_x0000_i1052" DrawAspect="Content" ObjectID="_1468324114" r:id="rId56"/>
              </w:objec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  <w:object w:dxaOrig="6450" w:dyaOrig="4290">
                <v:shape id="_x0000_i1053" type="#_x0000_t75" style="width:156pt;height:98.25pt" o:ole="">
                  <v:imagedata r:id="rId48" o:title=""/>
                </v:shape>
                <o:OLEObject Type="Embed" ProgID="PBrush" ShapeID="_x0000_i1053" DrawAspect="Content" ObjectID="_1468324115" r:id="rId57"/>
              </w:objec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  <w:object w:dxaOrig="4275" w:dyaOrig="4365">
                <v:shape id="_x0000_i1054" type="#_x0000_t75" style="width:143.25pt;height:129.75pt" o:ole="">
                  <v:imagedata r:id="rId50" o:title=""/>
                </v:shape>
                <o:OLEObject Type="Embed" ProgID="PBrush" ShapeID="_x0000_i1054" DrawAspect="Content" ObjectID="_1468324116" r:id="rId58"/>
              </w:objec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lastRenderedPageBreak/>
              <w:t>13</w:t>
            </w:r>
          </w:p>
        </w:tc>
        <w:tc>
          <w:tcPr>
            <w:tcW w:w="14761" w:type="dxa"/>
            <w:gridSpan w:val="3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color w:val="000000"/>
                <w:sz w:val="24"/>
                <w:szCs w:val="24"/>
              </w:rPr>
              <w:t>Костюм специальный летний для младшего состава из ткани Рип-Стоп</w:t>
            </w: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685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Ткань верха: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 смесовая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1.Волокнистый состав: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Хлопок-50%, 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Полиэфир-50%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МВО отделка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2.Поверхностная плотность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не менее 220 гр./м 2.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3.Стойкость ткани к разрывным нагрузкам по ГОСТ 3813-72: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Основа: 950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Уток: 550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4.Устойчивость окраски к стирке по ГОСТ 9733.4-83: 5/4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5.Устойчивость окраски к сухому трению по ГОСТ 9733.27-83: 5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6.Стойкость к истиранию по ГОСТ 18976-73:     4000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7.Переплетение: комбинированное с армированными нитями (армированные нити встраиваются в структуру ткани через каждые 5-6 мм, образуя сверхпрочную «решетку»)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8.Цвет: темно-синий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 № 19-3925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t>Пуговицы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должны быть устойчивы к химическим и термическим воздействиям</w:t>
            </w:r>
          </w:p>
        </w:tc>
        <w:tc>
          <w:tcPr>
            <w:tcW w:w="4114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t>Куртка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 прямого силуэта (укомплектована нарукавным знаком (шевроном).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Воротник отложной с цельнокроеной стойкой в области ростка.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Центральная застежка с лева направо, потайная (супатная) на пуговицах, верхняя и нижняя петли сквозные, пуговицы из пластика темно – синего цвета, диаметром 17 мм.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В области плечевого шва расположены погоны на пуговицах из пластика темно – синего цвета, диаметром 17 мм.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На полочках два нагрудных прорезных кармана с клапанами с потайной (супатной) застежкой на пуговицы из пластика темно – синего цвета, диаметром 17 мм.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Спинка с двойной притачной кокеткой. Ниже линии кокетки на 1,5 см. – стилизованная надпись серебристого цвета «СПЕЦСВЯЗЬ», выполненная в технике трафаретной печати (шелкография). Размер надписи: по горизонтали — 27,6 см, по высоте — 4,4 см.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КолорБрендбук – G 168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>По низу изделия цельнокроеный пояс. В поясе по спинке расположена кулиса с эластичной лентой для регулирования объема пояса. Один конец эластичной ленты крепится к пате – регулятору с тремя петлями, для пристегивания на пуговицы, пришитые с внутренней стороны пояса.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Рукава втачныедвухшовные с притачными манжетами на пуговицах из пластика темно – синего цвета, диаметром 17 мм. С локтевыми накладками – усилителями. В верхней части рукавов расположены накладные карманы с двумя стенками для объема, с клапанами на текстильных застежках. В области проймы – вставки из трикотажного полотна (сетки) для обеспечения вентиляции.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Нарукавный знак (описание нарукавного знака (шеврона) изложено в данном техническом задании) нашивают по центру открытого поля накладного кармана на левом рукаве.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t>Брюки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прямые, свободные.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Пояс притачной, широкий, прострочен зигзагообразно, с пятью шлевками под широкий ремень 6 см </w:t>
            </w: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 xml:space="preserve">(портупея), застегивается на крючок и пуговицу из пластика темно – синего цвета, диаметром 17 мм. Объем пояса регулируется боковыми участками с эластичной тесьмой.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Гульфик застегивается на пуговицы из пластика темно – синего цвета, диаметром 17 мм.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Боковые карманы прорезные внутренние.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На передних половинках брюк, два накладных кармана  со стенкой для объема со стороны бокового шва с клапанами с потайной (супатной) застежкой.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Внутри правого кармана расположен внутренний карман из влагозащитной ткани на текстильной застежке.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На передних половинках брюк в области колена расположены накладки – усилители.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На правой задней половинке брюк прорезной карман с клапаном с потайной (супатной) застежкой на пуговицу из пластика темно – синего цвета, диаметром 17 мм. На левой задней половинке брюк накладной карман со стенкой для объема с клапаном с потайной (супатной) застежкой на пуговицу из пластика </w:t>
            </w: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>темно – синего цвета, диаметром 17 мм.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Низ брюк стянут эластичной тесьмой.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С внутренней стороны брюк, настрочены муфты, в кулису по низу муфты продет шнур, для регулировки объема.</w:t>
            </w:r>
          </w:p>
        </w:tc>
        <w:tc>
          <w:tcPr>
            <w:tcW w:w="4962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  <w:object w:dxaOrig="9420" w:dyaOrig="4110">
                <v:shape id="_x0000_i1055" type="#_x0000_t75" style="width:236.25pt;height:102.75pt" o:ole="">
                  <v:imagedata r:id="rId59" o:title=""/>
                </v:shape>
                <o:OLEObject Type="Embed" ProgID="PBrush" ShapeID="_x0000_i1055" DrawAspect="Content" ObjectID="_1468324117" r:id="rId60"/>
              </w:objec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  <w:u w:val="single"/>
              </w:rPr>
            </w:pPr>
            <w:r w:rsidRPr="0008638E">
              <w:rPr>
                <w:rFonts w:eastAsia="Calibri" w:cs="Times New Roman"/>
                <w:color w:val="000000"/>
                <w:sz w:val="24"/>
                <w:szCs w:val="24"/>
                <w:u w:val="single"/>
              </w:rPr>
              <w:t>Графический образец стилизованной надписи «СПЕЦСВЯЗЬ»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Calibri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76475" cy="4191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  <w:object w:dxaOrig="2685" w:dyaOrig="7095">
                <v:shape id="_x0000_i1056" type="#_x0000_t75" style="width:77.25pt;height:243.75pt" o:ole="">
                  <v:imagedata r:id="rId62" o:title=""/>
                </v:shape>
                <o:OLEObject Type="Embed" ProgID="PBrush" ShapeID="_x0000_i1056" DrawAspect="Content" ObjectID="_1468324118" r:id="rId63"/>
              </w:objec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  <w:object w:dxaOrig="7230" w:dyaOrig="5835">
                <v:shape id="_x0000_i1057" type="#_x0000_t75" style="width:237pt;height:191.25pt" o:ole="">
                  <v:imagedata r:id="rId64" o:title=""/>
                </v:shape>
                <o:OLEObject Type="Embed" ProgID="PBrush" ShapeID="_x0000_i1057" DrawAspect="Content" ObjectID="_1468324119" r:id="rId65"/>
              </w:objec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lastRenderedPageBreak/>
              <w:t>14</w:t>
            </w:r>
          </w:p>
        </w:tc>
        <w:tc>
          <w:tcPr>
            <w:tcW w:w="14761" w:type="dxa"/>
            <w:gridSpan w:val="3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color w:val="000000"/>
                <w:sz w:val="24"/>
                <w:szCs w:val="24"/>
              </w:rPr>
              <w:t>Рубашка (сорочка) мужская с  длинным рукавом</w:t>
            </w: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685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Ткань верха: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сорочечная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1.Волокнистый состав: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Вискоза -35%, 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Полиэфир-65%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2.Поверхностная плотность-170гр/м 2.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3.Стойкость ткани к разрывным нагрузкам по ГОСТ 3813-72: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Основа: 900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Уток: 700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4.Устойчивость окраски к стирке по ГОСТ 9733.4-83:   4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5.Устойчивость окраски к сухому трению по ГОСТ 9733.27-83:   4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6.Стойкость к истиранию по ГОСТ 18976-73:     5000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7.Переплетение: полотняное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8.Цвет: серо-голубой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 № 17- 4021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t>Пуговицы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должны быть устойчивы к химическим и термическим воздействиям</w:t>
            </w:r>
          </w:p>
        </w:tc>
        <w:tc>
          <w:tcPr>
            <w:tcW w:w="4114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t>Рубашка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(сорочка) мужская прямого силуэта с длинными рукавами.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Воротник отложной с отрезной стойкой. Центральная застежка с лева направо на восемь петель и пуговиц из пластика в цвет ткани диаметром 11 мм.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На полочках нагрудные накладные карманы с фигурными клапанами, застегивающимися на петли и пуговицы из пластика в цвет ткани диаметром 14 мм.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Спинка с двойной кокеткой.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Для крепления  съемных погон в области плечевых швов настрачиваются по две шлевки и обметываются по две не прорезных петли.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Рукава длинные с притачными манжетами  по низу. Манжеты  застегиваются на петли и пуговицы из пластика в цвет ткани диаметром 14мм.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>По низу сорочки – цельнокроеный пояс. Объем пояса регулируется боковыми участками с эластичной тесьмой.</w:t>
            </w:r>
          </w:p>
        </w:tc>
        <w:tc>
          <w:tcPr>
            <w:tcW w:w="4962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  <w:object w:dxaOrig="9450" w:dyaOrig="3075">
                <v:shape id="_x0000_i1058" type="#_x0000_t75" style="width:235.5pt;height:83.25pt" o:ole="">
                  <v:imagedata r:id="rId66" o:title=""/>
                </v:shape>
                <o:OLEObject Type="Embed" ProgID="PBrush" ShapeID="_x0000_i1058" DrawAspect="Content" ObjectID="_1468324120" r:id="rId67"/>
              </w:object>
            </w: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lastRenderedPageBreak/>
              <w:t>15</w:t>
            </w:r>
          </w:p>
        </w:tc>
        <w:tc>
          <w:tcPr>
            <w:tcW w:w="14761" w:type="dxa"/>
            <w:gridSpan w:val="3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color w:val="000000"/>
                <w:sz w:val="24"/>
                <w:szCs w:val="24"/>
              </w:rPr>
              <w:t>Рубашка (сорочка) мужская с  коротким рукавом</w:t>
            </w: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685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t>Ткань верха: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сорочечная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1.Волокнистый состав: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Вискоза -35%, 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Полиэфир-65%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2.Поверхностная плотность-170гр/м 2.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3.Стойкость ткани к разрывным нагрузкам по ГОСТ 3813-72: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Основа: 900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Уток: 700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4.Устойчивость окраски к стирке по ГОСТ 9733.4-83:   4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5.Устойчивость окраски к сухому трению по ГОСТ 9733.27-83:   4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6.Стойкость к истиранию по ГОСТ 18976-73:     5000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7.Переплетение: полотняное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8.Цвет: серо-голубой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 № 17- 4021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t>Пуговицы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должны быть устойчивы к химическим и термическим воздействиям</w:t>
            </w:r>
          </w:p>
        </w:tc>
        <w:tc>
          <w:tcPr>
            <w:tcW w:w="4114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t>Рубашка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(сорочка) мужская прямого силуэта с короткими рукавами с цельнокроеными манжетами.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Воротник отложной с отрезной стойкой. Центральная застежка с лева направо на восемь петель и пуговиц из пластика в цвет ткани диаметром 11 мм.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На полочках нагрудные накладные карманы с фигурными клапанами, застегивающимися на петли и пуговицы из пластика в цвет ткани диаметром 14 мм.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Спинка с двойной кокеткой.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Для крепления  съемных погон в области плечевых швов настрачиваются по две шлевки и обметываются по две не прорезных петли.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низу сорочки – цельнокроеный пояс. Объем пояса регулируется боковыми участками с эластичной тесьмой.</w:t>
            </w:r>
          </w:p>
        </w:tc>
        <w:tc>
          <w:tcPr>
            <w:tcW w:w="4962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  <w:object w:dxaOrig="6660" w:dyaOrig="3090">
                <v:shape id="_x0000_i1059" type="#_x0000_t75" style="width:237pt;height:110.25pt" o:ole="">
                  <v:imagedata r:id="rId68" o:title=""/>
                </v:shape>
                <o:OLEObject Type="Embed" ProgID="PBrush" ShapeID="_x0000_i1059" DrawAspect="Content" ObjectID="_1468324121" r:id="rId69"/>
              </w:objec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4761" w:type="dxa"/>
            <w:gridSpan w:val="3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color w:val="000000"/>
                <w:sz w:val="24"/>
                <w:szCs w:val="24"/>
              </w:rPr>
              <w:t>Рубашка (блузка) женская с  длинным рукавом</w:t>
            </w: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685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Ткань верха: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сорочечная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1.Волокнистый состав: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 xml:space="preserve">Вискоза -35%, 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Полиэфир-65%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2.Поверхностная плотность-170гр/м 2.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3.Стойкость ткани к разрывным нагрузкам по ГОСТ 3813-72: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Основа: 900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Уток: 700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4.Устойчивость окраски к стирке по ГОСТ 9733.4-83:   4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5.Устойчивость окраски к сухому трению по ГОСТ 9733.27-83:   4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6.Стойкость к истиранию по ГОСТ 18976-73:     5000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7.Переплетение: полотняное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8.Цвет: серо-голубой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  № 17- 4021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t>Пуговицы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должны быть устойчивы к химическим и термическим воздействиям</w:t>
            </w:r>
          </w:p>
        </w:tc>
        <w:tc>
          <w:tcPr>
            <w:tcW w:w="4114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>Рубашка (блузка) женская прямого силуэта с длинными рукавами.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 xml:space="preserve">Воротник отложной с отрезной стойкой.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Центральная застежка с права налево на восемь петель и пуговиц из пластика в цвет ткани диаметром 11 мм.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На полочках нагрудные накладные карманы с фигурными клапанами, застегивающимися на петли и пуговицы из пластика в цвет ткани диаметром 14 мм.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Спинка с двойной кокеткой.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Для крепления  съемных погон в области плечевых швов настрачиваются по две шлевки и обметываются по две не прорезных петли.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Рукава длинные с притачными манжетами  по низу. Манжеты  застегиваются на петли и пуговицы из пластика в цвет ткани диаметром 14 мм.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низу сорочки – цельнокроеный пояс. Объем пояса регулируется боковыми участками с эластичной тесьмой.</w:t>
            </w:r>
          </w:p>
        </w:tc>
        <w:tc>
          <w:tcPr>
            <w:tcW w:w="4962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  <w:object w:dxaOrig="8580" w:dyaOrig="3015">
                <v:shape id="_x0000_i1060" type="#_x0000_t75" style="width:237pt;height:90.75pt" o:ole="">
                  <v:imagedata r:id="rId70" o:title=""/>
                </v:shape>
                <o:OLEObject Type="Embed" ProgID="PBrush" ShapeID="_x0000_i1060" DrawAspect="Content" ObjectID="_1468324122" r:id="rId71"/>
              </w:object>
            </w: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lastRenderedPageBreak/>
              <w:t>17</w:t>
            </w:r>
          </w:p>
        </w:tc>
        <w:tc>
          <w:tcPr>
            <w:tcW w:w="14761" w:type="dxa"/>
            <w:gridSpan w:val="3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color w:val="000000"/>
                <w:sz w:val="24"/>
                <w:szCs w:val="24"/>
              </w:rPr>
              <w:t>Рубашка (блузка) женская с  коротким рукавом</w:t>
            </w: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685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Ткань верха: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сорочечная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1.Волокнистый состав: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Вискоза -35%, 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Полиэфир-65%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>2.Поверхностная плотность-170гр/м 2.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3.Стойкость ткани к разрывным нагрузкам по ГОСТ 3813-72: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Основа: 900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Уток: 700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4.Устойчивость окраски к стирке по ГОСТ 9733.4-83:   4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5.Устойчивость окраски к сухому трению по ГОСТ 9733.27-83:   4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6.Стойкость к истиранию по ГОСТ 18976-73:     5000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7.Переплетение: полотняное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8.Цвет: серо-голубой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  № 17- 4021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t>Пуговицы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должны быть устойчивы к химическим и термическим воздействиям</w:t>
            </w:r>
          </w:p>
        </w:tc>
        <w:tc>
          <w:tcPr>
            <w:tcW w:w="4114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lastRenderedPageBreak/>
              <w:t>Рубашка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(блузка) женская прямого силуэта с короткими рукавами с цельнокроеными манжетами.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Воротник отложной с отрезной </w:t>
            </w: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>стойкой. Центральная застежка с права налево на восемь петель и пуговиц из пластика в цвет ткани диаметром 11 мм.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На полочках нагрудные накладные карманы с фигурными клапанами, застегивающимися на петли и пуговицы из пластика в цвет ткани диаметром 14 мм.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Спинка с двойной кокеткой.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Для крепления  съемных погон в области плечевых швов настрачиваются по две шлевки и обметываются по две не прорезных петли.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низу сорочки – цельнокроеный пояс. Объем пояса регулируется боковыми участками с эластичной тесьмой.</w:t>
            </w:r>
          </w:p>
        </w:tc>
        <w:tc>
          <w:tcPr>
            <w:tcW w:w="4962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  <w:object w:dxaOrig="5865" w:dyaOrig="2715">
                <v:shape id="_x0000_i1061" type="#_x0000_t75" style="width:237pt;height:110.25pt" o:ole="">
                  <v:imagedata r:id="rId72" o:title=""/>
                </v:shape>
                <o:OLEObject Type="Embed" ProgID="PBrush" ShapeID="_x0000_i1061" DrawAspect="Content" ObjectID="_1468324123" r:id="rId73"/>
              </w:object>
            </w: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lastRenderedPageBreak/>
              <w:t>18</w:t>
            </w:r>
          </w:p>
        </w:tc>
        <w:tc>
          <w:tcPr>
            <w:tcW w:w="14761" w:type="dxa"/>
            <w:gridSpan w:val="3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color w:val="000000"/>
                <w:sz w:val="24"/>
                <w:szCs w:val="24"/>
              </w:rPr>
              <w:t>Футболка</w:t>
            </w: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685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Ткань верха: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трикотажное полотно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1.Волокнистый состав: 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Хлопок– 95%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Лайкра – 5%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2.Поверхностная плотность-180 гр./м 2.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3.Стойкость ткани к разрывным нагрузкам по ГОСТ 3813-72: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4.Устойчивость окраски к стирке по ГОСТ 9733.4-83:   4/4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5.Устойчивость окраски к сухому трению по ГОСТ 9733.27-83:   4/4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 xml:space="preserve">6.Стойкость к истиранию по ГОСТ 18976-73: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7.Переплетение: кулирная гладь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8.Цвет: синий 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№ 19-4057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4114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lastRenderedPageBreak/>
              <w:t>Футболка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прямого силуэта, в виде рубашки без карманов и застежки с горловиной округлой формы обработанной двойной резинкой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Рукава втачные, короткие.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На спинке футболки ниже края горловины на  14 см — стилизованная надпись серебристого цвета «СПЕЦСВЯЗЬ» (графический образец  стилизованной надписи «СПЕЦСВЯЗЬ» размещен в данном </w:t>
            </w: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>техническом задании), выполненная в технике трафаретной печати (шелкография). Размер надписи: по горизонтали — 24,5 см, по высоте — 3,9см.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КолорБрендбук – G 168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  <w:u w:val="single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  <w:u w:val="single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  <w:u w:val="single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  <w:u w:val="single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  <w:u w:val="single"/>
              </w:rPr>
            </w:pPr>
            <w:r w:rsidRPr="0008638E">
              <w:rPr>
                <w:rFonts w:eastAsia="Calibri" w:cs="Times New Roman"/>
                <w:color w:val="000000"/>
                <w:sz w:val="24"/>
                <w:szCs w:val="24"/>
                <w:u w:val="single"/>
              </w:rPr>
              <w:t>Вид спереди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  <w:object w:dxaOrig="8730" w:dyaOrig="8415">
                <v:shape id="_x0000_i1062" type="#_x0000_t75" style="width:129.75pt;height:126.75pt" o:ole="">
                  <v:imagedata r:id="rId74" o:title=""/>
                </v:shape>
                <o:OLEObject Type="Embed" ProgID="PBrush" ShapeID="_x0000_i1062" DrawAspect="Content" ObjectID="_1468324124" r:id="rId75"/>
              </w:objec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  <w:u w:val="single"/>
              </w:rPr>
            </w:pPr>
            <w:r w:rsidRPr="0008638E">
              <w:rPr>
                <w:rFonts w:eastAsia="Calibri" w:cs="Times New Roman"/>
                <w:color w:val="000000"/>
                <w:sz w:val="24"/>
                <w:szCs w:val="24"/>
                <w:u w:val="single"/>
              </w:rPr>
              <w:t>Вид со спины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  <w:object w:dxaOrig="8655" w:dyaOrig="8220">
                <v:shape id="_x0000_i1063" type="#_x0000_t75" style="width:126.75pt;height:129pt" o:ole="">
                  <v:imagedata r:id="rId76" o:title=""/>
                </v:shape>
                <o:OLEObject Type="Embed" ProgID="PBrush" ShapeID="_x0000_i1063" DrawAspect="Content" ObjectID="_1468324125" r:id="rId77"/>
              </w:objec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Calibri" w:cs="Times New Roman"/>
                <w:color w:val="000000"/>
                <w:sz w:val="24"/>
                <w:szCs w:val="24"/>
                <w:u w:val="single"/>
              </w:rPr>
              <w:t>Графический образец стилизованной надписи «СПЕЦСВЯЗЬ»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Calibri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76475" cy="4191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lastRenderedPageBreak/>
              <w:t>19</w:t>
            </w:r>
          </w:p>
        </w:tc>
        <w:tc>
          <w:tcPr>
            <w:tcW w:w="14761" w:type="dxa"/>
            <w:gridSpan w:val="3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color w:val="000000"/>
                <w:sz w:val="24"/>
                <w:szCs w:val="24"/>
              </w:rPr>
              <w:t>Галстук</w:t>
            </w: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685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 xml:space="preserve">Ткань верха: </w:t>
            </w:r>
            <w:r w:rsidRPr="0008638E">
              <w:rPr>
                <w:rFonts w:eastAsia="Calibri" w:cs="Times New Roman"/>
                <w:sz w:val="24"/>
                <w:szCs w:val="24"/>
              </w:rPr>
              <w:t>«Габардин»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1.Волокнистый состав:  ПЭ-100%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2.Поверхностная плотность-180гр/м 2.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3.Стойкость ткани к разрывным нагрузкам по ГОСТ 3813-72: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Основа: 1300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Уток:  1100 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4.Устойчивость окраски к стирке по ГОСТ 9733.4-83:   5/4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5.Устойчивость окраски к сухому трению по ГОСТ 9733.27-83:   4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6.Стойкость к истиранию по ГОСТ 18976-73:     8000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7.Переплетение: полотняное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8.Цвет: черный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№ 19-4007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Ткань подкладочная: 190 ТЕХ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1.Волокнистый состав: ПЭ-100%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2.Поверхностная плотность-91 гр./м 2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3.Цвет: черный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№ 19-4007</w:t>
            </w:r>
          </w:p>
        </w:tc>
        <w:tc>
          <w:tcPr>
            <w:tcW w:w="4114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Галстук черного цвета – состоит из основной части в виде вытянутой трапеции, заканчивающейся острым углом постоянного узла и эластичной шейки с металлической застежкой для пристегивания галстука под воротником рубашки.</w:t>
            </w:r>
          </w:p>
        </w:tc>
        <w:tc>
          <w:tcPr>
            <w:tcW w:w="4962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Arial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686050" cy="20193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019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4761" w:type="dxa"/>
            <w:gridSpan w:val="3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color w:val="000000"/>
                <w:sz w:val="24"/>
                <w:szCs w:val="24"/>
              </w:rPr>
              <w:t>Погоны пришивные для старшего состава</w:t>
            </w: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685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 xml:space="preserve">Верх погона: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1.Шелковая лента особого рисунка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2.Цвет: черный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№ 19-4007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Ткань канта: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сукно приборное (кант)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>1.Волокнистый состав: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Шерсть-75%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ПА-25%2.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2.Поверхностная плотность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не менее 257 гр./м 2.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3.Стойкость ткани к разрывным нагрузкам по ГОСТ 3813-72: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Основа: 290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Уток: 290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4.Устойчивость окраски к сухому трению по ГОСТ 9733.27-83: 4/3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5.Стойкость к истиранию по ГОСТ 18976-73:  8000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6.Переплетение: полотняное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7.Цвет: синий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 № 19-4057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Ткань подкладки: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бязь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1.Волокнистый состав: хлопок-100%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2.Поверхностная плотность: 140 гр/м2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3. Стойкость ткани к разрывным нагрузкам: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основа: 41,1 кгс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утюг:37,9 кгс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4.Переплетение: полотняное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5. Цвет: черный по пантону 19-4007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Материал полоски: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галун серебристого цвета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Вкладыш: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1.Твердый ПВХ СТБ 1302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2.Картон электроизоляционный ГОСТ 2824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lastRenderedPageBreak/>
              <w:t xml:space="preserve">Нитки швейные: 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1.ГОСТ 6309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2. Цвет: черный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№ 19-4007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Клей: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ПВА ГОСТ 18992</w:t>
            </w:r>
          </w:p>
        </w:tc>
        <w:tc>
          <w:tcPr>
            <w:tcW w:w="4114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 xml:space="preserve">Погоны (наплечные знаки) представляют собой четырехугольник с параллельными боковыми сторонами и закругленным верхним краем, с двумя поперечными полосками </w:t>
            </w: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>серебристого цвета и канта синего цвета по периметру за исключением нижнего края. Размеры наплечных знаков: длина – 14 см ширина – 5 см.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Погоны состоят из верха, двух поперечных полосок,  подкладки и двух вкладышей (из картона электроизоляционного и твердого ПВХ).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Верх погона из шелковой ленты особого рисунка черного цвета. При раскрое деталей верха наплечных знаков нить основы должна располагаться в долевом направлении. По периметру погона, за исключением нижней стороны, располагается кант синего цвета шириной 2,5 мм. Частота строчки 4-5 стежка на 1 см. От верхнего края погона по продольной оси, на расстоянии 12 мм до центра, подготавливается отверстие диаметром 5 мм. Для изготовления подкладки используется бязевая ткань черного цвета, аппретированная клеевым раствором.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Поперек погона, параллельно нижнему краю,  с отступом от нижнего края 10 мм располагаются две серебристые полоски шириной 5 </w:t>
            </w: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>– 7мм, расстояние между полосками 5 мм.  Крепление полосок должно обеспечивать прочную фиксацию к верху погона.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Соединение составных элементов погона должно быть выполнено без отдушин, отслаивания и следов клея с лицевой стороны. Искривление наружных строчек и полосок не допускается.</w:t>
            </w:r>
          </w:p>
        </w:tc>
        <w:tc>
          <w:tcPr>
            <w:tcW w:w="4962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Arial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00250" cy="9144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lastRenderedPageBreak/>
              <w:t>21</w:t>
            </w:r>
          </w:p>
        </w:tc>
        <w:tc>
          <w:tcPr>
            <w:tcW w:w="14761" w:type="dxa"/>
            <w:gridSpan w:val="3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color w:val="000000"/>
                <w:sz w:val="24"/>
                <w:szCs w:val="24"/>
              </w:rPr>
              <w:t>Погоны съемные для старшего состава</w:t>
            </w: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685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 xml:space="preserve">Верх погона: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1.Шелковая лента особого рисунка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2.Цвет: черный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№ 19-4007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Ткань канта: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сукно приборное (кант)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1.Волокнистый состав: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Шерсть-75%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ПА-25%2.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2.Поверхностная плотность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не менее 257 гр./м 2.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3.Стойкость ткани к разрывным нагрузкам по ГОСТ 3813-72: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Основа: 290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Уток: 290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4.Устойчивость окраски к сухому трению по ГОСТ 9733.27-83: 4/3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5.Стойкость к истиранию по ГОСТ 18976-73:  8000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6.Переплетение: полотняное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7.Цвет: синий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>по пантону  № 19-4057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Ткань подкладки: бязь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1.Волокнистый состав: хлопок-100%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2.Поверхностная плотность: 140 гр/м2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3. Стойкость ткани к разрывным нагрузкам: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основа: 41,1 кгс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утюг:37,9 кгс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4.Переплетение: полотняное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5. Цвет: черный по пантону 19-4007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Материал полоски: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галун серебристого цвета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Вкладыш: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1.Твердый ПВХ СТБ 1302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2.Картон электроизоляционный ГОСТ 2824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 xml:space="preserve">Нитки швейные: 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1.ГОСТ 6309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2. Цвет: черный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№ 19-4007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Клей: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ПВА ГОСТ 18992</w:t>
            </w:r>
          </w:p>
        </w:tc>
        <w:tc>
          <w:tcPr>
            <w:tcW w:w="4114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>Погоны (наплечные знаки) представляют собой четырехугольник с параллельными боковыми сторонами и закругленным верхним краем, с двумя поперечными полосками серебристого цвета и канта синего цвета по периметру за исключением нижнего края. Размеры наплечных знаков: длина – 14 см ширина – 5 см.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Погоны состоят из верха, 2-х поперечных полосок,  подкладки, шлевки, хлястика и двух вкладышей (из картона электроизоляционного и твердого ПВХ).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Верх погона из шелковой ленты особого рисунка черного цвета. При раскрое деталей верха наплечных знаков нить основы должна располагаться в долевом </w:t>
            </w: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 xml:space="preserve">направлении. По периметру погона, за исключением нижней стороны, располагается кант синего цвета шириной 2,5 мм. Частота строчки 4-5 стежка на 1 см. От верхнего края погона по продольной оси, на расстоянии 12 мм до центра, подготавливается отверстие диаметром 5 мм, соосное с отверстием хлястика. Для крепления  погона к форменной одежде на его оборотной стороне крепится шлевка и хлястик. При креплении погона к форменной одежде,  шлевка погона должна находиться между шлевками форменной одежды, а хлястик иметь отверстие диаметром 5 мм соосное с отверстием поля погона.  Для изготовления подкладки, шлевки и хлястика используется бязевая ткань черного цвета аппретированная клеевым раствором. Хлястик и шлевка выполняются в виде ленты  с заработанными краями шириной 25 ±2 мм. Поперек погона, параллельно нижнему краю,  с отступом от нижнего края 10 мм располагаются две серебристые полоски шириной 5 – 7мм, расстояние между полосками 5 мм.  Крепление полосок должно обеспечивать прочную фиксацию к </w:t>
            </w: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>верху погона. Соединение составных элементов погона должно быть выполнено без отдушин, отслаивания и следов клея с лицевой стороны. Искривление наружных строчек и полосок не допускается.</w:t>
            </w:r>
          </w:p>
        </w:tc>
        <w:tc>
          <w:tcPr>
            <w:tcW w:w="4962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Arial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00250" cy="9144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lastRenderedPageBreak/>
              <w:t>22</w:t>
            </w:r>
          </w:p>
        </w:tc>
        <w:tc>
          <w:tcPr>
            <w:tcW w:w="14761" w:type="dxa"/>
            <w:gridSpan w:val="3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color w:val="000000"/>
                <w:sz w:val="24"/>
                <w:szCs w:val="24"/>
              </w:rPr>
              <w:t>Погоны съемные для младшего состава</w:t>
            </w: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685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 xml:space="preserve">Верх погона: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1.Шелковая лента особого рисунка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2.Цвет: черный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№ 19-4007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Ткань канта: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сукно приборное (кант)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1.Волокнистый состав: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Шерсть-75%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ПА-25%2.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2.Поверхностная плотность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не менее 257 гр./м 2.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3.Стойкость ткани к разрывным нагрузкам по ГОСТ 3813-72: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Основа: 290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Уток: 290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4.Устойчивость окраски к сухому трению по ГОСТ 9733.27-83: 4/3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5.Стойкость к истиранию по ГОСТ 18976-73:  8000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6.Переплетение: полотняное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7.Цвет: синий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 № 19-4057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Ткань подкладки: бязь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1.Волокнистый состав: хлопок-100%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>2.Поверхностная плотность: 140 гр/м2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3. Стойкость ткани к разрывным нагрузкам: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основа: 41,1 кгс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утюг:37,9 кгс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4.Переплетение: полотняное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5. Цвет: черный по пантону 19-4007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Материал полоски: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галун серебристого цвета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Вкладыш: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1.Твердый ПВХ СТБ 1302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2.Картон электроизоляционный ГОСТ 2824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 xml:space="preserve">Нитки швейные: 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1.ГОСТ 6309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2. Цвет: черный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№ 19-4007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Клей: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ПВА ГОСТ 18992</w:t>
            </w:r>
          </w:p>
        </w:tc>
        <w:tc>
          <w:tcPr>
            <w:tcW w:w="4114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>Погоны (наплечные знаки) представляют собой четырехугольник с параллельными боковыми сторонами и закругленным верхним краем, с одной поперечной полоской и канта синего цвета по периметру за исключением нижнего края. Размеры наплечных знаков: длина – 14 см ширина – 5 см.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Погоны состоят из верха, поперечной полоски,  подкладки, шлевки, хлястика и двух вкладышей (из картона электроизоляционного и твердого ПВХ).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Верх погона из шелковой ленты особого рисунка черного цвета. При раскрое деталей верха наплечных знаков нить основы должна располагаться в долевом направлении. По периметру погона, за исключением нижней стороны, располагается кант синего цвета шириной 2,5 мм. Частота строчки 4-5 </w:t>
            </w: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 xml:space="preserve">стежка на 1 см. От верхнего края погона по продольной оси, на расстоянии 12 мм до центра, подготавливается отверстие диаметром 5 мм, соосное с отверстием хлястика. Для крепления  погона к форменной одежде на его оборотной стороне крепится шлевка и хлястик. При креплении погона к форменной одежде,  шлевка погона должна находиться между шлевками форменной одежды, а хлястик иметь отверстие диаметром 5 мм соосное с отверстием поля погона.  Для изготовления подкладки, шлевки и хлястика используется бязевая ткань черного цвета аппретированная клеевым раствором.Хлястик и шлевка выполняются в виде ленты  с заработанными краями шириной 25 ±2 мм.Поперек погона, параллельно нижнему краю,  с отступом от нижнего края 10 мм располагается одна серебристая полоска шириной 5 – 7мм. Крепление полосы должно обеспечивать прочную фиксацию к верху погона. Соединение составных элементов погона должно быть выполнено без отдушин, отслаивания и следов клея с лицевой стороны. Искривление наружных </w:t>
            </w: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>строчек и полоски не допускается.</w:t>
            </w:r>
          </w:p>
        </w:tc>
        <w:tc>
          <w:tcPr>
            <w:tcW w:w="4962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Arial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00250" cy="8953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lastRenderedPageBreak/>
              <w:t>23</w:t>
            </w:r>
          </w:p>
        </w:tc>
        <w:tc>
          <w:tcPr>
            <w:tcW w:w="14761" w:type="dxa"/>
            <w:gridSpan w:val="3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color w:val="000000"/>
                <w:sz w:val="24"/>
                <w:szCs w:val="24"/>
              </w:rPr>
              <w:t>Погоны съемные младшего состава для рубашки (сорочки)</w:t>
            </w: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685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Ткань: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сорочечная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1.Волокнистый состав: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Вискоза -35%, 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Полиэфир-65%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2.Поверхностная плотность-170гр/м 2.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3.Стойкость ткани к разрывным нагрузкам по ГОСТ 3813-72: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Основа: 900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Уток: 700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4.Устойчивость окраски к стирке по ГОСТ 9733.4-83:   4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5.Устойчивость окраски к сухому трению по ГОСТ 9733.27-83:   4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6.Стойкость к истиранию по ГОСТ 18976-73:     5000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7.Переплетение: полотняное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8.Цвет: серо-голубой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  № 17- 4021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 xml:space="preserve">Материал полоски: </w:t>
            </w:r>
            <w:r w:rsidRPr="0008638E">
              <w:rPr>
                <w:rFonts w:eastAsia="Calibri" w:cs="Times New Roman"/>
                <w:sz w:val="24"/>
                <w:szCs w:val="24"/>
              </w:rPr>
              <w:t>галун серебристого цвета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Вкладыш: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1.Твердый ПВХ СТБ 1302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2.Картон электроизоляционный ГОСТ 2824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 xml:space="preserve">Нитки швейные: 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1.ГОСТ 6309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2. Цвет: серо-голубой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  № 17- 4021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Клей: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ПВА ГОСТ 18992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4114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>Погоны (наплечные знаки) представляют собой четырехугольник с параллельными боковыми сторонами и закругленным верхним краем, с одной поперечной полоской. Размеры наплечных знаков: длина – 14 см ширина – 5 см.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Погоны состоят из верха, поперечной полоски,  подкладки, шлевки, хлястика и двух вкладышей (из картона электроизоляционного и твердого ПВХ). Верх погона и подкладки изготавливаются из ткани сорочечной серо-голубого цвета. При раскрое деталей верха наплечных знаков нить основы должна располагаться в долевом направлении. По периметру погона с отступом от края 3 мм прострачивается строчка, за исключением нижней стороны. Частота строчки 4-5 стежка на 1 см. От верхнего края погона по продольной оси, на расстоянии 12 мм до центра, подготавливается отверстие диаметром 5 мм, соосное с отверстием хлястика. Для крепления  погона к рубашке </w:t>
            </w: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>(сорочке) на его оборотной стороне крепится шлевка и хлястик. При креплении погона к рубашке,  шлевка погона должна находиться между шлевками рубашки (сорочки), а хлястик иметь отверстие диаметром 5 мм соосное с отверстием поля погона.  Для изготовления шлевки и хлястика используется ткань сорочечная серо-голубого цвета в виде ленты  с заработанными краями шириной 25 ±2 мм, аппретированная клеевым раствором.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Поперек погона, параллельно нижнему краю,  с отступом от нижнего края 10 мм располагается одна серебристая полоска шириной 5 – 7мм. Крепление полосы должно обеспечивать прочную фиксацию к верху погона.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Соединение составных элементов погона должно быть выполнено без отдушин, отслаивания и следов клея с лицевой стороны. Искривление наружных строчек и полоски не допускается.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Arial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00250" cy="9334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Arial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90725" cy="189547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lastRenderedPageBreak/>
              <w:t>24</w:t>
            </w:r>
          </w:p>
        </w:tc>
        <w:tc>
          <w:tcPr>
            <w:tcW w:w="14761" w:type="dxa"/>
            <w:gridSpan w:val="3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color w:val="000000"/>
                <w:sz w:val="24"/>
                <w:szCs w:val="24"/>
              </w:rPr>
              <w:t>Погоны съемные старшего состава для рубашки</w:t>
            </w: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685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Ткань: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сорочечная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1.Волокнистый состав: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Вискоза -35%, 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Полиэфир-65%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2.Поверхностная плотность-170гр/м 2.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3.Стойкость ткани к разрывным нагрузкам по ГОСТ 3813-72: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Основа: 900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Уток: 700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4.Устойчивость окраски к стирке по ГОСТ 9733.4-83:   4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5.Устойчивость окраски к сухому трению по ГОСТ 9733.27-83:   4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6.Стойкость к истиранию по ГОСТ 18976-73:     5000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7.Переплетение: полотняное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8.Цвет: серо-голубой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  № 17- 4021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Материал полоски: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галун серебристого цвета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Вкладыш: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1.Твердый ПВХ СТБ 1302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2.Картон электроизоляционный ГОСТ 2824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 xml:space="preserve">Нитки швейные: 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1.ГОСТ 6309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2. Цвет: серо-голубой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  № 17- 4021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Клей: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ПВА ГОСТ 18992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4114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Погоны (наплечные знаки) представляют собой четырехугольник с параллельными боковыми сторонами и закругленным верхним краем, с двумя поперечными полосками. Размеры наплечных знаков: длина – 14 см ширина – 5 см.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Погоны состоят из верха, двух поперечных полосок,  подкладки, шлевки, хлястика и двух вкладышей (из картона электроизоляционного и твердого ПВХ).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Верх погона и подкладки изготавливаются из ткани сорочечной серо-голубого цвета. При раскрое деталей верха наплечных знаков нить основы должна располагаться в долевом направлении. По периметру погона с отступом от края 3 мм прострачивается строчка, за исключением нижней стороны. Частота строчки 4-5 стежка на 1 см. От верхнего края погона по продольной оси, на расстоянии 12 мм до центра, подготавливается отверстие диаметром 5 мм, соосное с отверстием хлястика. Для крепления  погона к рубашке (сорочке) на его оборотной стороне </w:t>
            </w: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>крепится шлевка и хлястик. При креплении погона к рубашке,  шлевка погона должна находиться между шлевками рубашки (сорочки), а хлястик иметь отверстие диаметром 5 мм соосное с отверстием поля погона.  Для изготовления шлевки и хлястика используется ткань сорочечная серо-голубого цвета в виде ленты  с заработанными краями шириной 25 ±2 мм, аппретированная клеевым раствором.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Поперек погона, параллельно нижнему краю,  с отступом от нижнего края 10 мм располагаются две серебристые полоска шириной 5 – 7мм, расстояние между полосками 5 мм. Крепление полосок должно обеспечивать прочную фиксацию к верху погона.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Соединение составных элементов погона должно быть выполнено без отдушин, отслаивания и следов клея с лицевой стороны. Искривление наружных строчек и полосок не допускается.</w:t>
            </w:r>
          </w:p>
        </w:tc>
        <w:tc>
          <w:tcPr>
            <w:tcW w:w="4962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Arial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00250" cy="98107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Arial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90725" cy="189547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lastRenderedPageBreak/>
              <w:t>25</w:t>
            </w:r>
          </w:p>
        </w:tc>
        <w:tc>
          <w:tcPr>
            <w:tcW w:w="14761" w:type="dxa"/>
            <w:gridSpan w:val="3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color w:val="000000"/>
                <w:sz w:val="24"/>
                <w:szCs w:val="24"/>
              </w:rPr>
              <w:t>Звезда (малая диаметром 13 мм и большая диаметром 20 мм)</w:t>
            </w: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685" w:type="dxa"/>
            <w:shd w:val="clear" w:color="auto" w:fill="auto"/>
          </w:tcPr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Материал: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алюминиевый сплав.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Способ изготовления: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штамповка.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Покрытие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серебристого цвета соответствующего цвету эмблемы специальной связи России.</w:t>
            </w:r>
          </w:p>
        </w:tc>
        <w:tc>
          <w:tcPr>
            <w:tcW w:w="4114" w:type="dxa"/>
            <w:shd w:val="clear" w:color="auto" w:fill="auto"/>
          </w:tcPr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 xml:space="preserve">Звезды металлические пятиконечные, гладкостенные, серебристого цвета, диаметром 20 </w:t>
            </w: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>мм (большая звезда) и 13 мм (малая звезда). На оборотной стороне по центру крепление на V-образных металлических усах.</w:t>
            </w:r>
          </w:p>
        </w:tc>
        <w:tc>
          <w:tcPr>
            <w:tcW w:w="4962" w:type="dxa"/>
            <w:shd w:val="clear" w:color="auto" w:fill="auto"/>
          </w:tcPr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08638E">
              <w:rPr>
                <w:rFonts w:eastAsia="Times New Roman" w:cs="Times New Roman"/>
                <w:sz w:val="24"/>
                <w:szCs w:val="24"/>
                <w:lang w:val="en-US" w:eastAsia="ru-RU"/>
              </w:rPr>
              <w:t>D 20 мм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8638E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00250" cy="11715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8638E">
              <w:rPr>
                <w:rFonts w:eastAsia="Times New Roman" w:cs="Times New Roman"/>
                <w:sz w:val="24"/>
                <w:szCs w:val="24"/>
                <w:lang w:val="en-US" w:eastAsia="ru-RU"/>
              </w:rPr>
              <w:t>D</w:t>
            </w:r>
            <w:r w:rsidRPr="0008638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13 мм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8638E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5900" cy="86677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lastRenderedPageBreak/>
              <w:t>26</w:t>
            </w:r>
          </w:p>
        </w:tc>
        <w:tc>
          <w:tcPr>
            <w:tcW w:w="14761" w:type="dxa"/>
            <w:gridSpan w:val="3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color w:val="000000"/>
                <w:sz w:val="24"/>
                <w:szCs w:val="24"/>
              </w:rPr>
              <w:t>Форменная пуговица (малая диаметром 14 мм и большая диаметром 22 мм)</w:t>
            </w: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685" w:type="dxa"/>
            <w:shd w:val="clear" w:color="auto" w:fill="auto"/>
          </w:tcPr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 xml:space="preserve">Материал: </w:t>
            </w:r>
            <w:r w:rsidRPr="0008638E">
              <w:rPr>
                <w:rFonts w:eastAsia="Calibri" w:cs="Times New Roman"/>
                <w:sz w:val="24"/>
                <w:szCs w:val="24"/>
              </w:rPr>
              <w:t>алюминиевый сплав.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Способ изготовления: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штамповка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Покрытие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серебристого цвета соответствующего цвету эмблемы специальной связи России.</w:t>
            </w:r>
          </w:p>
        </w:tc>
        <w:tc>
          <w:tcPr>
            <w:tcW w:w="4114" w:type="dxa"/>
            <w:shd w:val="clear" w:color="auto" w:fill="auto"/>
          </w:tcPr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  Пуговицы цельноштампованные металлические серебристого цвета с изображением контура  «правого» товарного знака ФГУП ГЦСС, с бортиком по краю. 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На оборотной стороне по центру ушко для крепления к форменной одежде.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Пуговицы устанавливаются двух размеров: диаметром 22 (большая </w:t>
            </w: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>пуговица) и 14 мм (малая пуговица).</w:t>
            </w:r>
          </w:p>
        </w:tc>
        <w:tc>
          <w:tcPr>
            <w:tcW w:w="4962" w:type="dxa"/>
            <w:shd w:val="clear" w:color="auto" w:fill="auto"/>
          </w:tcPr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8638E">
              <w:rPr>
                <w:rFonts w:eastAsia="Times New Roman" w:cs="Times New Roman"/>
                <w:sz w:val="24"/>
                <w:szCs w:val="24"/>
                <w:lang w:eastAsia="ru-RU"/>
              </w:rPr>
              <w:object w:dxaOrig="2460" w:dyaOrig="1440">
                <v:shape id="_x0000_i1064" type="#_x0000_t75" style="width:123pt;height:1in" o:ole="">
                  <v:imagedata r:id="rId86" o:title=""/>
                </v:shape>
                <o:OLEObject Type="Embed" ProgID="PBrush" ShapeID="_x0000_i1064" DrawAspect="Content" ObjectID="_1468324126" r:id="rId87"/>
              </w:objec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lastRenderedPageBreak/>
              <w:t>27</w:t>
            </w:r>
          </w:p>
        </w:tc>
        <w:tc>
          <w:tcPr>
            <w:tcW w:w="14761" w:type="dxa"/>
            <w:gridSpan w:val="3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color w:val="000000"/>
                <w:sz w:val="24"/>
                <w:szCs w:val="24"/>
              </w:rPr>
              <w:t>Кокарда общегражданская</w:t>
            </w: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685" w:type="dxa"/>
            <w:shd w:val="clear" w:color="auto" w:fill="auto"/>
          </w:tcPr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Материал: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алюминиевый сплав.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Способ изготовления: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штамповка.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Покрытие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под серебро с использованием эмалей установленных цветов.</w:t>
            </w:r>
          </w:p>
        </w:tc>
        <w:tc>
          <w:tcPr>
            <w:tcW w:w="4114" w:type="dxa"/>
            <w:shd w:val="clear" w:color="auto" w:fill="auto"/>
          </w:tcPr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  В качестве кокарды для головных уборов используется общегражданская кокарда цветов государственного флага России, представляющая собой выпуклую серебристую розетку диаметром 30 мм в форме правильного круга, с зубцами по краю и насечкой на зубцах. На центр розетки наложен круг с  цветными концентрическими окружностями с цветными концентрическими окружностями синего цвета вдоль края и красного в центре. Между окружностями – разделительный технологический бортик золотистого цвета. На оборотной стороне по центру крепление на V-образных металлических усах.</w:t>
            </w:r>
          </w:p>
        </w:tc>
        <w:tc>
          <w:tcPr>
            <w:tcW w:w="4962" w:type="dxa"/>
            <w:shd w:val="clear" w:color="auto" w:fill="auto"/>
          </w:tcPr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8638E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2025" cy="97155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4761" w:type="dxa"/>
            <w:gridSpan w:val="3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color w:val="000000"/>
                <w:sz w:val="24"/>
                <w:szCs w:val="24"/>
              </w:rPr>
              <w:t>Эмблема специальной связи России (ФГУП ГЦСС)</w:t>
            </w: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685" w:type="dxa"/>
            <w:shd w:val="clear" w:color="auto" w:fill="auto"/>
          </w:tcPr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Материал: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алюминиевый сплав.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Способ изготовления: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штамповка.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Покрытие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под серебро с использованием эмалей установленных цветов.</w:t>
            </w:r>
          </w:p>
        </w:tc>
        <w:tc>
          <w:tcPr>
            <w:tcW w:w="4114" w:type="dxa"/>
            <w:shd w:val="clear" w:color="auto" w:fill="auto"/>
          </w:tcPr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outlineLvl w:val="1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В качестве эмблемы ФГУП ГЦСС применяется товарный знак выполненный из металлического сплава путем штамповки. 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outlineLvl w:val="1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Товарный знак ФГУП ГЦСС представляет собой изображение сокола с распростертыми крыльями серебристого цвета, со щитом бело-</w:t>
            </w: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 xml:space="preserve">сине-красного цвета на груди. На щит наложено изображение меча серебристого цвета, расположенного острием вниз. Под щитом расположена лента синего цвета с надписью «Спецсвязь России» на ней белого цвета. Высота товарного знака составляет 1/1,5 ее ширины. 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outlineLvl w:val="1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На форменной одежде и знаках различия применяются «правые» и «левые» эмблемы (в Техническом задании изображена «правая» эмблема).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outlineLvl w:val="1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Эмблема устанавливается трех размеров: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- Для ношения на тулье фуражки 50 Х 40 мм. (применяется «правая» эмблема), на оборотной стороне крепление на двух V-образных металлических усах, на равноудаленном расстоянии от центра.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- Для ношения на погонах высшего состава и рубашках (блузках) старшего и младшего состава 30 Х 20 мм, на оборотной стороне по центру крепление на V-образных металлических усах (допускается не наносить надпись на ленту под щитом).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- Для ношения на воротниках </w:t>
            </w: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>пиджаков, жакетов, курток, плащей 30 Х 20 мм, на оборотной стороне по центру крепление на V-образных металлических усах (допускается не наносить надпись на ленту под щитом).</w:t>
            </w: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- Для металлических закрепок галстуков  20 Х 15 мм (применяется «правая» эмблема- (допускается не наносить надпись на ленту под щитом).</w:t>
            </w:r>
          </w:p>
        </w:tc>
        <w:tc>
          <w:tcPr>
            <w:tcW w:w="4962" w:type="dxa"/>
            <w:shd w:val="clear" w:color="auto" w:fill="auto"/>
          </w:tcPr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8638E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95525" cy="176212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lastRenderedPageBreak/>
              <w:t xml:space="preserve">29 </w:t>
            </w:r>
          </w:p>
        </w:tc>
        <w:tc>
          <w:tcPr>
            <w:tcW w:w="14761" w:type="dxa"/>
            <w:gridSpan w:val="3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color w:val="000000"/>
                <w:sz w:val="24"/>
                <w:szCs w:val="24"/>
              </w:rPr>
              <w:t>Зажим для галстука</w:t>
            </w: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685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Материал: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металл.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Покрытие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серебристого цвета соответствующего цвету эмблемы специальной связи России.</w:t>
            </w:r>
          </w:p>
        </w:tc>
        <w:tc>
          <w:tcPr>
            <w:tcW w:w="4114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t>Зажим для галстука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 представляет собой изогнутую металлическую пластинку серебристого цвета шириной 6 мм и длинной 55 мм с эмблемой ФГУП ГЦСС размером 20Х15 мм на лицевой стороне. Тыльная сторона зажима имеет изгиб, обеспечивающий прижимание галстука к рубашке. Зажимы для галстуков бывают для мужских и женских комплектов форменной одежды.</w:t>
            </w:r>
          </w:p>
        </w:tc>
        <w:tc>
          <w:tcPr>
            <w:tcW w:w="4962" w:type="dxa"/>
            <w:shd w:val="clear" w:color="auto" w:fill="auto"/>
          </w:tcPr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AA20B5" w:rsidRPr="0008638E" w:rsidRDefault="00AA20B5" w:rsidP="00AA20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8638E">
              <w:rPr>
                <w:rFonts w:eastAsia="Times New Roman" w:cs="Times New Roman"/>
                <w:sz w:val="24"/>
                <w:szCs w:val="24"/>
                <w:lang w:eastAsia="ru-RU"/>
              </w:rPr>
              <w:object w:dxaOrig="3945" w:dyaOrig="1395">
                <v:shape id="_x0000_i1065" type="#_x0000_t75" style="width:197.25pt;height:69.75pt" o:ole="">
                  <v:imagedata r:id="rId90" o:title=""/>
                </v:shape>
                <o:OLEObject Type="Embed" ProgID="PBrush" ShapeID="_x0000_i1065" DrawAspect="Content" ObjectID="_1468324127" r:id="rId91"/>
              </w:object>
            </w: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4761" w:type="dxa"/>
            <w:gridSpan w:val="3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b/>
                <w:color w:val="000000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color w:val="000000"/>
                <w:sz w:val="24"/>
                <w:szCs w:val="24"/>
              </w:rPr>
              <w:t>Нарукавный знак специальной связи России (шеврон)</w:t>
            </w:r>
          </w:p>
        </w:tc>
      </w:tr>
      <w:tr w:rsidR="00AA20B5" w:rsidRPr="0008638E" w:rsidTr="009B0933">
        <w:tc>
          <w:tcPr>
            <w:tcW w:w="657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5685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Ткань верха: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сукно приборное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1.Волокнистый состав: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Шерсть-75%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ПА-25%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2.Поверхностная плотность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не менее 257 гр./м2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>3.Стойкость ткани к разрывным нагрузкам по ГОСТ 3813-72: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Основа: 290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Уток: 290 Н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4.Устойчивость окраски к сухому трению по ГОСТ 9733.27-83:      4/3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5.Стойкость к истиранию по ГОСТ 18976-73:     8000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6.Переплетение:    полотняное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 xml:space="preserve">Цвет: темно-синий 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sz w:val="24"/>
                <w:szCs w:val="24"/>
              </w:rPr>
              <w:t>по пантону  № 19-4025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i/>
                <w:sz w:val="24"/>
                <w:szCs w:val="24"/>
                <w:u w:val="single"/>
              </w:rPr>
              <w:t>Способ нанесения изображения: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«Пластизоль»</w:t>
            </w:r>
          </w:p>
        </w:tc>
        <w:tc>
          <w:tcPr>
            <w:tcW w:w="4114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08638E">
              <w:rPr>
                <w:rFonts w:eastAsia="Calibri" w:cs="Times New Roman"/>
                <w:b/>
                <w:sz w:val="24"/>
                <w:szCs w:val="24"/>
              </w:rPr>
              <w:lastRenderedPageBreak/>
              <w:t>Нарукавный знак</w:t>
            </w:r>
            <w:r w:rsidRPr="0008638E">
              <w:rPr>
                <w:rFonts w:eastAsia="Calibri" w:cs="Times New Roman"/>
                <w:sz w:val="24"/>
                <w:szCs w:val="24"/>
              </w:rPr>
              <w:t xml:space="preserve"> специальной связи России (шеврон) изготавливается путем штампования синтетического материала на сукно в виде щита темно-синего цвета шириной 60 мм и высотой 80 мм с серебристой </w:t>
            </w:r>
            <w:r w:rsidRPr="0008638E">
              <w:rPr>
                <w:rFonts w:eastAsia="Calibri" w:cs="Times New Roman"/>
                <w:sz w:val="24"/>
                <w:szCs w:val="24"/>
              </w:rPr>
              <w:lastRenderedPageBreak/>
              <w:t>окантовкой по краю. В верхней части щита утвержденная стилизованная надпись буквами серебристого цвета «СПЕЦСВЯЗЬ» в окантовке серебристого цвета (графический образец  стилизованной надписи «СПЕЦСВЯЗЬ» размещен в данном техническом задании). Ниже надписи, по центру щита – эмблема ФГУП ГЦСС (основной фон эмблемы серебристого цвета).</w:t>
            </w:r>
          </w:p>
        </w:tc>
        <w:tc>
          <w:tcPr>
            <w:tcW w:w="4962" w:type="dxa"/>
            <w:shd w:val="clear" w:color="auto" w:fill="auto"/>
          </w:tcPr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</w:pPr>
            <w:r w:rsidRPr="0008638E">
              <w:rPr>
                <w:rFonts w:eastAsia="Arial" w:cs="Times New Roman"/>
                <w:color w:val="000000"/>
                <w:sz w:val="24"/>
                <w:szCs w:val="24"/>
                <w:lang w:eastAsia="ar-SA"/>
              </w:rPr>
              <w:object w:dxaOrig="3705" w:dyaOrig="4335">
                <v:shape id="_x0000_i1066" type="#_x0000_t75" style="width:185.25pt;height:216.75pt" o:ole="">
                  <v:imagedata r:id="rId92" o:title=""/>
                </v:shape>
                <o:OLEObject Type="Embed" ProgID="PBrush" ShapeID="_x0000_i1066" DrawAspect="Content" ObjectID="_1468324128" r:id="rId93"/>
              </w:objec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  <w:u w:val="single"/>
              </w:rPr>
            </w:pP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  <w:u w:val="single"/>
              </w:rPr>
            </w:pPr>
            <w:r w:rsidRPr="0008638E">
              <w:rPr>
                <w:rFonts w:eastAsia="Calibri" w:cs="Times New Roman"/>
                <w:color w:val="000000"/>
                <w:sz w:val="24"/>
                <w:szCs w:val="24"/>
                <w:u w:val="single"/>
              </w:rPr>
              <w:t>Графический образец стилизованной надписи «СПЕЦСВЯЗЬ»</w:t>
            </w:r>
          </w:p>
          <w:p w:rsidR="00AA20B5" w:rsidRPr="0008638E" w:rsidRDefault="00AA20B5" w:rsidP="00AA20B5">
            <w:pPr>
              <w:suppressAutoHyphens/>
              <w:autoSpaceDE w:val="0"/>
              <w:spacing w:after="0"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8638E">
              <w:rPr>
                <w:rFonts w:eastAsia="Calibri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76475" cy="41910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810964" w:rsidRDefault="00810964"/>
    <w:sectPr w:rsidR="00810964" w:rsidSect="00AA20B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ndale Sans UI">
    <w:panose1 w:val="020B0604020202020204"/>
    <w:charset w:val="00"/>
    <w:family w:val="auto"/>
    <w:pitch w:val="variable"/>
    <w:sig w:usb0="00000000" w:usb1="00000000" w:usb2="00000000" w:usb3="00000000" w:csb0="0000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260FB"/>
    <w:multiLevelType w:val="multilevel"/>
    <w:tmpl w:val="8EC000B6"/>
    <w:styleLink w:val="WW8Num1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>
    <w:nsid w:val="0521671E"/>
    <w:multiLevelType w:val="multilevel"/>
    <w:tmpl w:val="CC045072"/>
    <w:lvl w:ilvl="0">
      <w:start w:val="1"/>
      <w:numFmt w:val="decimal"/>
      <w:pStyle w:val="1"/>
      <w:lvlText w:val="Раздел %1."/>
      <w:lvlJc w:val="left"/>
      <w:pPr>
        <w:tabs>
          <w:tab w:val="num" w:pos="851"/>
        </w:tabs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vertAlign w:val="baseline"/>
      </w:rPr>
    </w:lvl>
    <w:lvl w:ilvl="1">
      <w:start w:val="1"/>
      <w:numFmt w:val="decimal"/>
      <w:pStyle w:val="2"/>
      <w:lvlText w:val="%1.%2"/>
      <w:lvlJc w:val="left"/>
      <w:pPr>
        <w:tabs>
          <w:tab w:val="num" w:pos="2394"/>
        </w:tabs>
        <w:ind w:left="693"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pStyle w:val="-4"/>
      <w:lvlText w:val="%1.%2.%3"/>
      <w:lvlJc w:val="left"/>
      <w:pPr>
        <w:tabs>
          <w:tab w:val="num" w:pos="2138"/>
        </w:tabs>
        <w:ind w:left="2308" w:hanging="158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2"/>
        <w:szCs w:val="22"/>
        <w:u w:val="none" w:color="000000"/>
        <w:effect w:val="none"/>
        <w:vertAlign w:val="baseline"/>
      </w:rPr>
    </w:lvl>
    <w:lvl w:ilvl="3">
      <w:start w:val="1"/>
      <w:numFmt w:val="decimal"/>
      <w:pStyle w:val="-5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6"/>
        <w:szCs w:val="26"/>
        <w:u w:val="none"/>
        <w:vertAlign w:val="baseline"/>
      </w:rPr>
    </w:lvl>
    <w:lvl w:ilvl="4">
      <w:start w:val="1"/>
      <w:numFmt w:val="decimal"/>
      <w:pStyle w:val="-6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pStyle w:val="-7"/>
      <w:lvlText w:val="%6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6">
      <w:start w:val="1"/>
      <w:numFmt w:val="lowerRoman"/>
      <w:pStyle w:val="20"/>
      <w:lvlText w:val="%7)"/>
      <w:lvlJc w:val="left"/>
      <w:pPr>
        <w:tabs>
          <w:tab w:val="num" w:pos="2268"/>
        </w:tabs>
        <w:ind w:left="2268" w:hanging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2">
    <w:nsid w:val="110A6304"/>
    <w:multiLevelType w:val="multilevel"/>
    <w:tmpl w:val="D4D81E46"/>
    <w:styleLink w:val="WW8Num3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numFmt w:val="bullet"/>
      <w:lvlText w:val=""/>
      <w:lvlJc w:val="left"/>
      <w:rPr>
        <w:rFonts w:ascii="Wingdings" w:hAnsi="Wingdings"/>
        <w:b/>
        <w:i w:val="0"/>
        <w:sz w:val="24"/>
        <w:szCs w:val="29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  <w:b/>
        <w:i w:val="0"/>
        <w:sz w:val="24"/>
        <w:szCs w:val="29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  <w:b/>
        <w:i w:val="0"/>
        <w:sz w:val="24"/>
        <w:szCs w:val="29"/>
      </w:rPr>
    </w:lvl>
  </w:abstractNum>
  <w:abstractNum w:abstractNumId="3">
    <w:nsid w:val="12C71533"/>
    <w:multiLevelType w:val="multilevel"/>
    <w:tmpl w:val="010A4E8E"/>
    <w:lvl w:ilvl="0">
      <w:start w:val="8"/>
      <w:numFmt w:val="decimal"/>
      <w:lvlText w:val="%1."/>
      <w:lvlJc w:val="left"/>
      <w:pPr>
        <w:tabs>
          <w:tab w:val="num" w:pos="1047"/>
        </w:tabs>
        <w:ind w:left="1047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98"/>
        </w:tabs>
        <w:ind w:left="1898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97"/>
        </w:tabs>
        <w:ind w:left="199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840"/>
        </w:tabs>
        <w:ind w:left="38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51"/>
        </w:tabs>
        <w:ind w:left="505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902"/>
        </w:tabs>
        <w:ind w:left="5902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113"/>
        </w:tabs>
        <w:ind w:left="7113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64"/>
        </w:tabs>
        <w:ind w:left="796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175"/>
        </w:tabs>
        <w:ind w:left="9175" w:hanging="1800"/>
      </w:pPr>
      <w:rPr>
        <w:rFonts w:hint="default"/>
      </w:rPr>
    </w:lvl>
  </w:abstractNum>
  <w:abstractNum w:abstractNumId="4">
    <w:nsid w:val="164930C1"/>
    <w:multiLevelType w:val="hybridMultilevel"/>
    <w:tmpl w:val="951CBB42"/>
    <w:lvl w:ilvl="0" w:tplc="184EDF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4755AB0"/>
    <w:multiLevelType w:val="hybridMultilevel"/>
    <w:tmpl w:val="00C02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C96D0D"/>
    <w:multiLevelType w:val="hybridMultilevel"/>
    <w:tmpl w:val="00C02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51389C"/>
    <w:multiLevelType w:val="hybridMultilevel"/>
    <w:tmpl w:val="0C4C2D84"/>
    <w:lvl w:ilvl="0" w:tplc="CA9A117E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cs="Symbol" w:hint="default"/>
      </w:rPr>
    </w:lvl>
    <w:lvl w:ilvl="1" w:tplc="6410453A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1680B40C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cs="Wingdings" w:hint="default"/>
      </w:rPr>
    </w:lvl>
    <w:lvl w:ilvl="3" w:tplc="BA38776E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cs="Symbol" w:hint="default"/>
      </w:rPr>
    </w:lvl>
    <w:lvl w:ilvl="4" w:tplc="3282FDA8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C65AF46A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cs="Wingdings" w:hint="default"/>
      </w:rPr>
    </w:lvl>
    <w:lvl w:ilvl="6" w:tplc="13C4952E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cs="Symbol" w:hint="default"/>
      </w:rPr>
    </w:lvl>
    <w:lvl w:ilvl="7" w:tplc="ACF828C6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9FA648B0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cs="Wingdings" w:hint="default"/>
      </w:rPr>
    </w:lvl>
  </w:abstractNum>
  <w:abstractNum w:abstractNumId="8">
    <w:nsid w:val="29D47668"/>
    <w:multiLevelType w:val="multilevel"/>
    <w:tmpl w:val="88021E84"/>
    <w:lvl w:ilvl="0">
      <w:start w:val="11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713"/>
        </w:tabs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>
    <w:nsid w:val="2B0756FA"/>
    <w:multiLevelType w:val="multilevel"/>
    <w:tmpl w:val="092E65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pStyle w:val="a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E1E65B9"/>
    <w:multiLevelType w:val="multilevel"/>
    <w:tmpl w:val="6A244498"/>
    <w:lvl w:ilvl="0">
      <w:start w:val="13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color w:val="000000"/>
      </w:rPr>
    </w:lvl>
  </w:abstractNum>
  <w:abstractNum w:abstractNumId="11">
    <w:nsid w:val="318916C9"/>
    <w:multiLevelType w:val="hybridMultilevel"/>
    <w:tmpl w:val="161687F4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1D27366"/>
    <w:multiLevelType w:val="multilevel"/>
    <w:tmpl w:val="EA92AC06"/>
    <w:lvl w:ilvl="0">
      <w:start w:val="1"/>
      <w:numFmt w:val="decimal"/>
      <w:pStyle w:val="-"/>
      <w:lvlText w:val="%1."/>
      <w:lvlJc w:val="left"/>
      <w:pPr>
        <w:tabs>
          <w:tab w:val="num" w:pos="1134"/>
        </w:tabs>
        <w:ind w:firstLine="567"/>
      </w:pPr>
      <w:rPr>
        <w:rFonts w:cs="Times New Roman" w:hint="default"/>
        <w:bCs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firstLine="567"/>
      </w:pPr>
      <w:rPr>
        <w:rFonts w:cs="Times New Roman" w:hint="default"/>
        <w:bCs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134"/>
        </w:tabs>
        <w:ind w:firstLine="567"/>
      </w:pPr>
      <w:rPr>
        <w:rFonts w:cs="Times New Roman" w:hint="default"/>
        <w:bCs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1985"/>
        </w:tabs>
        <w:ind w:left="1134"/>
      </w:pPr>
      <w:rPr>
        <w:rFonts w:cs="Times New Roman" w:hint="default"/>
        <w:bCs w:val="0"/>
        <w:iCs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u w:val="none"/>
        <w:vertAlign w:val="baseline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134"/>
      </w:pPr>
      <w:rPr>
        <w:rFonts w:cs="Times New Roman" w:hint="default"/>
        <w:bCs w:val="0"/>
        <w:iCs w:val="0"/>
      </w:rPr>
    </w:lvl>
    <w:lvl w:ilvl="5">
      <w:start w:val="1"/>
      <w:numFmt w:val="lowerLetter"/>
      <w:lvlText w:val="%6)"/>
      <w:lvlJc w:val="left"/>
      <w:pPr>
        <w:tabs>
          <w:tab w:val="num" w:pos="2552"/>
        </w:tabs>
        <w:ind w:left="2552" w:hanging="567"/>
      </w:pPr>
      <w:rPr>
        <w:rFonts w:cs="Times New Roman" w:hint="default"/>
      </w:rPr>
    </w:lvl>
    <w:lvl w:ilvl="6">
      <w:start w:val="1"/>
      <w:numFmt w:val="lowerRoman"/>
      <w:lvlText w:val="%7)"/>
      <w:lvlJc w:val="left"/>
      <w:pPr>
        <w:tabs>
          <w:tab w:val="num" w:pos="3119"/>
        </w:tabs>
        <w:ind w:left="3119" w:hanging="567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525"/>
        </w:tabs>
        <w:ind w:left="4869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45"/>
        </w:tabs>
        <w:ind w:left="5445" w:hanging="1440"/>
      </w:pPr>
      <w:rPr>
        <w:rFonts w:cs="Times New Roman" w:hint="default"/>
      </w:rPr>
    </w:lvl>
  </w:abstractNum>
  <w:abstractNum w:abstractNumId="13">
    <w:nsid w:val="34DE5F33"/>
    <w:multiLevelType w:val="hybridMultilevel"/>
    <w:tmpl w:val="8EA62250"/>
    <w:lvl w:ilvl="0" w:tplc="FFFFFFFF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5732E5D"/>
    <w:multiLevelType w:val="multilevel"/>
    <w:tmpl w:val="BBF2B868"/>
    <w:lvl w:ilvl="0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5">
    <w:nsid w:val="39077665"/>
    <w:multiLevelType w:val="multilevel"/>
    <w:tmpl w:val="9FE24F48"/>
    <w:lvl w:ilvl="0">
      <w:start w:val="7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3A9E7FA6"/>
    <w:multiLevelType w:val="hybridMultilevel"/>
    <w:tmpl w:val="F9B8A4C0"/>
    <w:lvl w:ilvl="0" w:tplc="374E27F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ED67EB6">
      <w:numFmt w:val="none"/>
      <w:lvlText w:val=""/>
      <w:lvlJc w:val="left"/>
      <w:pPr>
        <w:tabs>
          <w:tab w:val="num" w:pos="360"/>
        </w:tabs>
      </w:pPr>
    </w:lvl>
    <w:lvl w:ilvl="2" w:tplc="89DC39BE">
      <w:numFmt w:val="none"/>
      <w:lvlText w:val=""/>
      <w:lvlJc w:val="left"/>
      <w:pPr>
        <w:tabs>
          <w:tab w:val="num" w:pos="360"/>
        </w:tabs>
      </w:pPr>
    </w:lvl>
    <w:lvl w:ilvl="3" w:tplc="BBF4067C">
      <w:numFmt w:val="none"/>
      <w:lvlText w:val=""/>
      <w:lvlJc w:val="left"/>
      <w:pPr>
        <w:tabs>
          <w:tab w:val="num" w:pos="360"/>
        </w:tabs>
      </w:pPr>
    </w:lvl>
    <w:lvl w:ilvl="4" w:tplc="1862CD8A">
      <w:numFmt w:val="none"/>
      <w:lvlText w:val=""/>
      <w:lvlJc w:val="left"/>
      <w:pPr>
        <w:tabs>
          <w:tab w:val="num" w:pos="360"/>
        </w:tabs>
      </w:pPr>
    </w:lvl>
    <w:lvl w:ilvl="5" w:tplc="AA84254E">
      <w:numFmt w:val="none"/>
      <w:lvlText w:val=""/>
      <w:lvlJc w:val="left"/>
      <w:pPr>
        <w:tabs>
          <w:tab w:val="num" w:pos="360"/>
        </w:tabs>
      </w:pPr>
    </w:lvl>
    <w:lvl w:ilvl="6" w:tplc="9530EE22">
      <w:numFmt w:val="none"/>
      <w:lvlText w:val=""/>
      <w:lvlJc w:val="left"/>
      <w:pPr>
        <w:tabs>
          <w:tab w:val="num" w:pos="360"/>
        </w:tabs>
      </w:pPr>
    </w:lvl>
    <w:lvl w:ilvl="7" w:tplc="45C03BBC">
      <w:numFmt w:val="none"/>
      <w:lvlText w:val=""/>
      <w:lvlJc w:val="left"/>
      <w:pPr>
        <w:tabs>
          <w:tab w:val="num" w:pos="360"/>
        </w:tabs>
      </w:pPr>
    </w:lvl>
    <w:lvl w:ilvl="8" w:tplc="07EC2D4A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3C497BA5"/>
    <w:multiLevelType w:val="multilevel"/>
    <w:tmpl w:val="89BECA96"/>
    <w:lvl w:ilvl="0">
      <w:start w:val="8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3E383825"/>
    <w:multiLevelType w:val="hybridMultilevel"/>
    <w:tmpl w:val="C1D49BAE"/>
    <w:lvl w:ilvl="0" w:tplc="98F205E6">
      <w:start w:val="1"/>
      <w:numFmt w:val="decimal"/>
      <w:lvlText w:val="%1."/>
      <w:lvlJc w:val="left"/>
      <w:pPr>
        <w:ind w:left="7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19">
    <w:nsid w:val="41355241"/>
    <w:multiLevelType w:val="multilevel"/>
    <w:tmpl w:val="AF86335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40"/>
        </w:tabs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50"/>
        </w:tabs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20"/>
        </w:tabs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30"/>
        </w:tabs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00"/>
        </w:tabs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10"/>
        </w:tabs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80"/>
        </w:tabs>
        <w:ind w:left="7480" w:hanging="1800"/>
      </w:pPr>
      <w:rPr>
        <w:rFonts w:hint="default"/>
      </w:rPr>
    </w:lvl>
  </w:abstractNum>
  <w:abstractNum w:abstractNumId="20">
    <w:nsid w:val="421C6634"/>
    <w:multiLevelType w:val="multilevel"/>
    <w:tmpl w:val="5A2A8D5A"/>
    <w:lvl w:ilvl="0">
      <w:start w:val="10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color w:val="000000"/>
      </w:rPr>
    </w:lvl>
  </w:abstractNum>
  <w:abstractNum w:abstractNumId="21">
    <w:nsid w:val="4964443B"/>
    <w:multiLevelType w:val="multilevel"/>
    <w:tmpl w:val="C1545454"/>
    <w:styleLink w:val="WW8Num9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2">
    <w:nsid w:val="496915DE"/>
    <w:multiLevelType w:val="multilevel"/>
    <w:tmpl w:val="1916E2A8"/>
    <w:styleLink w:val="WW8Num10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left"/>
    </w:lvl>
  </w:abstractNum>
  <w:abstractNum w:abstractNumId="23">
    <w:nsid w:val="4B275EFF"/>
    <w:multiLevelType w:val="multilevel"/>
    <w:tmpl w:val="AEE867E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24">
    <w:nsid w:val="4D573E13"/>
    <w:multiLevelType w:val="hybridMultilevel"/>
    <w:tmpl w:val="7B04C0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2386B22"/>
    <w:multiLevelType w:val="hybridMultilevel"/>
    <w:tmpl w:val="73CAB150"/>
    <w:lvl w:ilvl="0" w:tplc="5A8652BE">
      <w:start w:val="1"/>
      <w:numFmt w:val="bullet"/>
      <w:lvlText w:val=""/>
      <w:lvlJc w:val="left"/>
      <w:pPr>
        <w:tabs>
          <w:tab w:val="num" w:pos="1291"/>
        </w:tabs>
        <w:ind w:left="1291" w:hanging="360"/>
      </w:pPr>
      <w:rPr>
        <w:rFonts w:ascii="Symbol" w:hAnsi="Symbol" w:cs="Symbol" w:hint="default"/>
      </w:rPr>
    </w:lvl>
    <w:lvl w:ilvl="1" w:tplc="A2424F10">
      <w:start w:val="1"/>
      <w:numFmt w:val="bullet"/>
      <w:lvlText w:val="o"/>
      <w:lvlJc w:val="left"/>
      <w:pPr>
        <w:tabs>
          <w:tab w:val="num" w:pos="2011"/>
        </w:tabs>
        <w:ind w:left="2011" w:hanging="360"/>
      </w:pPr>
      <w:rPr>
        <w:rFonts w:ascii="Courier New" w:hAnsi="Courier New" w:cs="Courier New" w:hint="default"/>
      </w:rPr>
    </w:lvl>
    <w:lvl w:ilvl="2" w:tplc="97D8DB68">
      <w:start w:val="1"/>
      <w:numFmt w:val="bullet"/>
      <w:lvlText w:val=""/>
      <w:lvlJc w:val="left"/>
      <w:pPr>
        <w:tabs>
          <w:tab w:val="num" w:pos="2731"/>
        </w:tabs>
        <w:ind w:left="2731" w:hanging="360"/>
      </w:pPr>
      <w:rPr>
        <w:rFonts w:ascii="Wingdings" w:hAnsi="Wingdings" w:cs="Wingdings" w:hint="default"/>
      </w:rPr>
    </w:lvl>
    <w:lvl w:ilvl="3" w:tplc="CF8A734E">
      <w:start w:val="1"/>
      <w:numFmt w:val="bullet"/>
      <w:lvlText w:val=""/>
      <w:lvlJc w:val="left"/>
      <w:pPr>
        <w:tabs>
          <w:tab w:val="num" w:pos="3451"/>
        </w:tabs>
        <w:ind w:left="3451" w:hanging="360"/>
      </w:pPr>
      <w:rPr>
        <w:rFonts w:ascii="Symbol" w:hAnsi="Symbol" w:cs="Symbol" w:hint="default"/>
      </w:rPr>
    </w:lvl>
    <w:lvl w:ilvl="4" w:tplc="0BCA980E">
      <w:start w:val="1"/>
      <w:numFmt w:val="bullet"/>
      <w:lvlText w:val="o"/>
      <w:lvlJc w:val="left"/>
      <w:pPr>
        <w:tabs>
          <w:tab w:val="num" w:pos="4171"/>
        </w:tabs>
        <w:ind w:left="4171" w:hanging="360"/>
      </w:pPr>
      <w:rPr>
        <w:rFonts w:ascii="Courier New" w:hAnsi="Courier New" w:cs="Courier New" w:hint="default"/>
      </w:rPr>
    </w:lvl>
    <w:lvl w:ilvl="5" w:tplc="F880FCD4">
      <w:start w:val="1"/>
      <w:numFmt w:val="bullet"/>
      <w:lvlText w:val=""/>
      <w:lvlJc w:val="left"/>
      <w:pPr>
        <w:tabs>
          <w:tab w:val="num" w:pos="4891"/>
        </w:tabs>
        <w:ind w:left="4891" w:hanging="360"/>
      </w:pPr>
      <w:rPr>
        <w:rFonts w:ascii="Wingdings" w:hAnsi="Wingdings" w:cs="Wingdings" w:hint="default"/>
      </w:rPr>
    </w:lvl>
    <w:lvl w:ilvl="6" w:tplc="D526B036">
      <w:start w:val="1"/>
      <w:numFmt w:val="bullet"/>
      <w:lvlText w:val=""/>
      <w:lvlJc w:val="left"/>
      <w:pPr>
        <w:tabs>
          <w:tab w:val="num" w:pos="5611"/>
        </w:tabs>
        <w:ind w:left="5611" w:hanging="360"/>
      </w:pPr>
      <w:rPr>
        <w:rFonts w:ascii="Symbol" w:hAnsi="Symbol" w:cs="Symbol" w:hint="default"/>
      </w:rPr>
    </w:lvl>
    <w:lvl w:ilvl="7" w:tplc="7AF0B11E">
      <w:start w:val="1"/>
      <w:numFmt w:val="bullet"/>
      <w:lvlText w:val="o"/>
      <w:lvlJc w:val="left"/>
      <w:pPr>
        <w:tabs>
          <w:tab w:val="num" w:pos="6331"/>
        </w:tabs>
        <w:ind w:left="6331" w:hanging="360"/>
      </w:pPr>
      <w:rPr>
        <w:rFonts w:ascii="Courier New" w:hAnsi="Courier New" w:cs="Courier New" w:hint="default"/>
      </w:rPr>
    </w:lvl>
    <w:lvl w:ilvl="8" w:tplc="72964EEA">
      <w:start w:val="1"/>
      <w:numFmt w:val="bullet"/>
      <w:lvlText w:val=""/>
      <w:lvlJc w:val="left"/>
      <w:pPr>
        <w:tabs>
          <w:tab w:val="num" w:pos="7051"/>
        </w:tabs>
        <w:ind w:left="7051" w:hanging="360"/>
      </w:pPr>
      <w:rPr>
        <w:rFonts w:ascii="Wingdings" w:hAnsi="Wingdings" w:cs="Wingdings" w:hint="default"/>
      </w:rPr>
    </w:lvl>
  </w:abstractNum>
  <w:abstractNum w:abstractNumId="26">
    <w:nsid w:val="55F43376"/>
    <w:multiLevelType w:val="hybridMultilevel"/>
    <w:tmpl w:val="332EF15E"/>
    <w:lvl w:ilvl="0" w:tplc="4D5E6B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2" w:hanging="360"/>
      </w:pPr>
    </w:lvl>
    <w:lvl w:ilvl="2" w:tplc="0419001B" w:tentative="1">
      <w:start w:val="1"/>
      <w:numFmt w:val="lowerRoman"/>
      <w:lvlText w:val="%3."/>
      <w:lvlJc w:val="right"/>
      <w:pPr>
        <w:ind w:left="2532" w:hanging="180"/>
      </w:pPr>
    </w:lvl>
    <w:lvl w:ilvl="3" w:tplc="0419000F" w:tentative="1">
      <w:start w:val="1"/>
      <w:numFmt w:val="decimal"/>
      <w:lvlText w:val="%4."/>
      <w:lvlJc w:val="left"/>
      <w:pPr>
        <w:ind w:left="3252" w:hanging="360"/>
      </w:pPr>
    </w:lvl>
    <w:lvl w:ilvl="4" w:tplc="04190019" w:tentative="1">
      <w:start w:val="1"/>
      <w:numFmt w:val="lowerLetter"/>
      <w:lvlText w:val="%5."/>
      <w:lvlJc w:val="left"/>
      <w:pPr>
        <w:ind w:left="3972" w:hanging="360"/>
      </w:pPr>
    </w:lvl>
    <w:lvl w:ilvl="5" w:tplc="0419001B" w:tentative="1">
      <w:start w:val="1"/>
      <w:numFmt w:val="lowerRoman"/>
      <w:lvlText w:val="%6."/>
      <w:lvlJc w:val="right"/>
      <w:pPr>
        <w:ind w:left="4692" w:hanging="180"/>
      </w:pPr>
    </w:lvl>
    <w:lvl w:ilvl="6" w:tplc="0419000F" w:tentative="1">
      <w:start w:val="1"/>
      <w:numFmt w:val="decimal"/>
      <w:lvlText w:val="%7."/>
      <w:lvlJc w:val="left"/>
      <w:pPr>
        <w:ind w:left="5412" w:hanging="360"/>
      </w:pPr>
    </w:lvl>
    <w:lvl w:ilvl="7" w:tplc="04190019" w:tentative="1">
      <w:start w:val="1"/>
      <w:numFmt w:val="lowerLetter"/>
      <w:lvlText w:val="%8."/>
      <w:lvlJc w:val="left"/>
      <w:pPr>
        <w:ind w:left="6132" w:hanging="360"/>
      </w:pPr>
    </w:lvl>
    <w:lvl w:ilvl="8" w:tplc="0419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27">
    <w:nsid w:val="589B7D54"/>
    <w:multiLevelType w:val="multilevel"/>
    <w:tmpl w:val="2AFC8408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>
    <w:nsid w:val="5DFA0784"/>
    <w:multiLevelType w:val="multilevel"/>
    <w:tmpl w:val="ACD6FEC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29">
    <w:nsid w:val="5EAF2F7B"/>
    <w:multiLevelType w:val="hybridMultilevel"/>
    <w:tmpl w:val="45CAEB1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374F46"/>
    <w:multiLevelType w:val="multilevel"/>
    <w:tmpl w:val="E28A71FA"/>
    <w:lvl w:ilvl="0">
      <w:start w:val="1"/>
      <w:numFmt w:val="decimal"/>
      <w:lvlText w:val="%1."/>
      <w:lvlJc w:val="left"/>
      <w:pPr>
        <w:ind w:left="347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1">
    <w:nsid w:val="64002D2D"/>
    <w:multiLevelType w:val="multilevel"/>
    <w:tmpl w:val="CC6CD2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32">
    <w:nsid w:val="649A3E2B"/>
    <w:multiLevelType w:val="hybridMultilevel"/>
    <w:tmpl w:val="41188A9C"/>
    <w:lvl w:ilvl="0" w:tplc="FFFFFFFF">
      <w:start w:val="1"/>
      <w:numFmt w:val="decimal"/>
      <w:lvlText w:val="%1."/>
      <w:lvlJc w:val="left"/>
      <w:pPr>
        <w:ind w:left="540" w:hanging="360"/>
      </w:pPr>
      <w:rPr>
        <w:rFonts w:cs="Times New Roman"/>
        <w:b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659A7FF1"/>
    <w:multiLevelType w:val="multilevel"/>
    <w:tmpl w:val="2AFC8408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>
    <w:nsid w:val="68932FBA"/>
    <w:multiLevelType w:val="multilevel"/>
    <w:tmpl w:val="49FE18E0"/>
    <w:lvl w:ilvl="0">
      <w:start w:val="6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395"/>
        </w:tabs>
        <w:ind w:left="1395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10"/>
        </w:tabs>
        <w:ind w:left="171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25"/>
        </w:tabs>
        <w:ind w:left="202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015"/>
        </w:tabs>
        <w:ind w:left="30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330"/>
        </w:tabs>
        <w:ind w:left="33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005"/>
        </w:tabs>
        <w:ind w:left="400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800"/>
      </w:pPr>
      <w:rPr>
        <w:rFonts w:hint="default"/>
      </w:rPr>
    </w:lvl>
  </w:abstractNum>
  <w:abstractNum w:abstractNumId="35">
    <w:nsid w:val="6A7A2761"/>
    <w:multiLevelType w:val="hybridMultilevel"/>
    <w:tmpl w:val="31EEE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6E7748"/>
    <w:multiLevelType w:val="multilevel"/>
    <w:tmpl w:val="47EE07B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50" w:hanging="720"/>
      </w:pPr>
      <w:rPr>
        <w:rFonts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37">
    <w:nsid w:val="7CB036D7"/>
    <w:multiLevelType w:val="multilevel"/>
    <w:tmpl w:val="25660626"/>
    <w:lvl w:ilvl="0">
      <w:start w:val="11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"/>
  </w:num>
  <w:num w:numId="2">
    <w:abstractNumId w:val="9"/>
  </w:num>
  <w:num w:numId="3">
    <w:abstractNumId w:val="12"/>
  </w:num>
  <w:num w:numId="4">
    <w:abstractNumId w:val="23"/>
  </w:num>
  <w:num w:numId="5">
    <w:abstractNumId w:val="24"/>
  </w:num>
  <w:num w:numId="6">
    <w:abstractNumId w:val="30"/>
  </w:num>
  <w:num w:numId="7">
    <w:abstractNumId w:val="36"/>
  </w:num>
  <w:num w:numId="8">
    <w:abstractNumId w:val="21"/>
  </w:num>
  <w:num w:numId="9">
    <w:abstractNumId w:val="2"/>
  </w:num>
  <w:num w:numId="10">
    <w:abstractNumId w:val="22"/>
  </w:num>
  <w:num w:numId="11">
    <w:abstractNumId w:val="0"/>
  </w:num>
  <w:num w:numId="1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  <w:lvlOverride w:ilvl="0">
      <w:startOverride w:val="1"/>
    </w:lvlOverride>
  </w:num>
  <w:num w:numId="14">
    <w:abstractNumId w:val="22"/>
    <w:lvlOverride w:ilvl="0">
      <w:startOverride w:val="1"/>
    </w:lvlOverride>
  </w:num>
  <w:num w:numId="15">
    <w:abstractNumId w:val="0"/>
    <w:lvlOverride w:ilvl="0">
      <w:startOverride w:val="1"/>
    </w:lvlOverride>
  </w:num>
  <w:num w:numId="16">
    <w:abstractNumId w:val="31"/>
  </w:num>
  <w:num w:numId="17">
    <w:abstractNumId w:val="29"/>
  </w:num>
  <w:num w:numId="18">
    <w:abstractNumId w:val="26"/>
  </w:num>
  <w:num w:numId="19">
    <w:abstractNumId w:val="5"/>
  </w:num>
  <w:num w:numId="2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</w:num>
  <w:num w:numId="22">
    <w:abstractNumId w:val="25"/>
  </w:num>
  <w:num w:numId="23">
    <w:abstractNumId w:val="16"/>
  </w:num>
  <w:num w:numId="24">
    <w:abstractNumId w:val="3"/>
  </w:num>
  <w:num w:numId="25">
    <w:abstractNumId w:val="19"/>
  </w:num>
  <w:num w:numId="26">
    <w:abstractNumId w:val="33"/>
  </w:num>
  <w:num w:numId="27">
    <w:abstractNumId w:val="17"/>
  </w:num>
  <w:num w:numId="28">
    <w:abstractNumId w:val="20"/>
  </w:num>
  <w:num w:numId="29">
    <w:abstractNumId w:val="8"/>
  </w:num>
  <w:num w:numId="30">
    <w:abstractNumId w:val="10"/>
  </w:num>
  <w:num w:numId="31">
    <w:abstractNumId w:val="34"/>
  </w:num>
  <w:num w:numId="32">
    <w:abstractNumId w:val="14"/>
  </w:num>
  <w:num w:numId="33">
    <w:abstractNumId w:val="15"/>
  </w:num>
  <w:num w:numId="34">
    <w:abstractNumId w:val="27"/>
  </w:num>
  <w:num w:numId="35">
    <w:abstractNumId w:val="11"/>
  </w:num>
  <w:num w:numId="36">
    <w:abstractNumId w:val="37"/>
  </w:num>
  <w:num w:numId="37">
    <w:abstractNumId w:val="28"/>
  </w:num>
  <w:num w:numId="38">
    <w:abstractNumId w:val="6"/>
  </w:num>
  <w:num w:numId="39">
    <w:abstractNumId w:val="4"/>
  </w:num>
  <w:num w:numId="40">
    <w:abstractNumId w:val="35"/>
  </w:num>
  <w:num w:numId="4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A20B5"/>
    <w:rsid w:val="0008638E"/>
    <w:rsid w:val="00376509"/>
    <w:rsid w:val="00550889"/>
    <w:rsid w:val="00810964"/>
    <w:rsid w:val="00AA20B5"/>
    <w:rsid w:val="00C509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76509"/>
  </w:style>
  <w:style w:type="paragraph" w:styleId="1">
    <w:name w:val="heading 1"/>
    <w:basedOn w:val="a0"/>
    <w:next w:val="a0"/>
    <w:link w:val="10"/>
    <w:uiPriority w:val="99"/>
    <w:qFormat/>
    <w:rsid w:val="00AA20B5"/>
    <w:pPr>
      <w:keepNext/>
      <w:keepLines/>
      <w:pageBreakBefore/>
      <w:numPr>
        <w:numId w:val="1"/>
      </w:numPr>
      <w:suppressAutoHyphens/>
      <w:spacing w:before="600" w:after="240" w:line="240" w:lineRule="auto"/>
      <w:jc w:val="center"/>
      <w:outlineLvl w:val="0"/>
    </w:pPr>
    <w:rPr>
      <w:rFonts w:ascii="Arial" w:eastAsia="MS Gothic" w:hAnsi="Arial" w:cs="Times New Roman"/>
      <w:b/>
      <w:bCs/>
      <w:kern w:val="28"/>
      <w:sz w:val="40"/>
      <w:szCs w:val="40"/>
      <w:lang w:eastAsia="ru-RU"/>
    </w:rPr>
  </w:style>
  <w:style w:type="paragraph" w:styleId="2">
    <w:name w:val="heading 2"/>
    <w:basedOn w:val="a0"/>
    <w:next w:val="-3"/>
    <w:link w:val="21"/>
    <w:uiPriority w:val="99"/>
    <w:qFormat/>
    <w:rsid w:val="00AA20B5"/>
    <w:pPr>
      <w:keepNext/>
      <w:numPr>
        <w:ilvl w:val="1"/>
        <w:numId w:val="1"/>
      </w:numPr>
      <w:suppressAutoHyphens/>
      <w:spacing w:before="360" w:after="120" w:line="240" w:lineRule="auto"/>
      <w:outlineLvl w:val="1"/>
    </w:pPr>
    <w:rPr>
      <w:rFonts w:ascii="Times New Roman" w:eastAsia="MS Gothic" w:hAnsi="Times New Roman" w:cs="Times New Roman"/>
      <w:b/>
      <w:bCs/>
      <w:sz w:val="32"/>
      <w:szCs w:val="32"/>
      <w:lang w:eastAsia="ru-RU"/>
    </w:rPr>
  </w:style>
  <w:style w:type="paragraph" w:styleId="3">
    <w:name w:val="heading 3"/>
    <w:basedOn w:val="a0"/>
    <w:next w:val="a0"/>
    <w:link w:val="30"/>
    <w:uiPriority w:val="99"/>
    <w:qFormat/>
    <w:rsid w:val="00AA20B5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9"/>
    <w:qFormat/>
    <w:rsid w:val="00AA20B5"/>
    <w:pPr>
      <w:keepNext/>
      <w:spacing w:before="240" w:after="60" w:line="240" w:lineRule="auto"/>
      <w:jc w:val="center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6">
    <w:name w:val="heading 6"/>
    <w:basedOn w:val="a0"/>
    <w:next w:val="a0"/>
    <w:link w:val="60"/>
    <w:uiPriority w:val="99"/>
    <w:qFormat/>
    <w:rsid w:val="00AA20B5"/>
    <w:pPr>
      <w:spacing w:before="240" w:after="60" w:line="240" w:lineRule="auto"/>
      <w:jc w:val="center"/>
      <w:outlineLvl w:val="5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AA20B5"/>
    <w:rPr>
      <w:rFonts w:ascii="Arial" w:eastAsia="MS Gothic" w:hAnsi="Arial" w:cs="Times New Roman"/>
      <w:b/>
      <w:bCs/>
      <w:kern w:val="28"/>
      <w:sz w:val="40"/>
      <w:szCs w:val="40"/>
      <w:lang w:eastAsia="ru-RU"/>
    </w:rPr>
  </w:style>
  <w:style w:type="character" w:customStyle="1" w:styleId="21">
    <w:name w:val="Заголовок 2 Знак"/>
    <w:basedOn w:val="a1"/>
    <w:link w:val="2"/>
    <w:uiPriority w:val="99"/>
    <w:rsid w:val="00AA20B5"/>
    <w:rPr>
      <w:rFonts w:ascii="Times New Roman" w:eastAsia="MS Gothic" w:hAnsi="Times New Roman" w:cs="Times New Roman"/>
      <w:b/>
      <w:bCs/>
      <w:sz w:val="32"/>
      <w:szCs w:val="32"/>
      <w:lang w:eastAsia="ru-RU"/>
    </w:rPr>
  </w:style>
  <w:style w:type="character" w:customStyle="1" w:styleId="30">
    <w:name w:val="Заголовок 3 Знак"/>
    <w:basedOn w:val="a1"/>
    <w:link w:val="3"/>
    <w:uiPriority w:val="99"/>
    <w:rsid w:val="00AA20B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9"/>
    <w:rsid w:val="00AA20B5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1"/>
    <w:link w:val="6"/>
    <w:uiPriority w:val="99"/>
    <w:rsid w:val="00AA20B5"/>
    <w:rPr>
      <w:rFonts w:ascii="Calibri" w:eastAsia="Times New Roman" w:hAnsi="Calibri" w:cs="Times New Roman"/>
      <w:b/>
      <w:bCs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AA20B5"/>
  </w:style>
  <w:style w:type="paragraph" w:customStyle="1" w:styleId="-3">
    <w:name w:val="Пункт-3"/>
    <w:basedOn w:val="a0"/>
    <w:link w:val="-30"/>
    <w:autoRedefine/>
    <w:uiPriority w:val="99"/>
    <w:rsid w:val="00AA20B5"/>
    <w:pPr>
      <w:tabs>
        <w:tab w:val="num" w:pos="0"/>
        <w:tab w:val="left" w:pos="1560"/>
      </w:tabs>
      <w:spacing w:after="0" w:line="288" w:lineRule="auto"/>
      <w:ind w:firstLine="53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-30">
    <w:name w:val="Пункт-3 Знак"/>
    <w:link w:val="-3"/>
    <w:uiPriority w:val="99"/>
    <w:locked/>
    <w:rsid w:val="00AA20B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oSpacing1">
    <w:name w:val="No Spacing1"/>
    <w:uiPriority w:val="99"/>
    <w:rsid w:val="00AA20B5"/>
    <w:pPr>
      <w:spacing w:after="0" w:line="240" w:lineRule="auto"/>
    </w:pPr>
    <w:rPr>
      <w:rFonts w:ascii="Calibri" w:eastAsia="Times New Roman" w:hAnsi="Calibri" w:cs="Times New Roman"/>
    </w:rPr>
  </w:style>
  <w:style w:type="character" w:styleId="a4">
    <w:name w:val="Hyperlink"/>
    <w:basedOn w:val="a1"/>
    <w:uiPriority w:val="99"/>
    <w:rsid w:val="00AA20B5"/>
    <w:rPr>
      <w:rFonts w:cs="Times New Roman"/>
      <w:color w:val="0000FF"/>
      <w:u w:val="single"/>
    </w:rPr>
  </w:style>
  <w:style w:type="paragraph" w:customStyle="1" w:styleId="a5">
    <w:name w:val="Свободная форма"/>
    <w:rsid w:val="00AA20B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-4">
    <w:name w:val="Пункт-4"/>
    <w:basedOn w:val="a0"/>
    <w:uiPriority w:val="99"/>
    <w:rsid w:val="00AA20B5"/>
    <w:pPr>
      <w:numPr>
        <w:ilvl w:val="2"/>
        <w:numId w:val="1"/>
      </w:numPr>
      <w:tabs>
        <w:tab w:val="clear" w:pos="2138"/>
        <w:tab w:val="num" w:pos="1701"/>
      </w:tabs>
      <w:spacing w:after="0" w:line="288" w:lineRule="auto"/>
      <w:ind w:left="0"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-5">
    <w:name w:val="Пункт-5"/>
    <w:basedOn w:val="a0"/>
    <w:uiPriority w:val="99"/>
    <w:rsid w:val="00AA20B5"/>
    <w:pPr>
      <w:numPr>
        <w:ilvl w:val="3"/>
        <w:numId w:val="1"/>
      </w:numPr>
      <w:spacing w:after="0" w:line="288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-6">
    <w:name w:val="Пункт-6"/>
    <w:basedOn w:val="a0"/>
    <w:uiPriority w:val="99"/>
    <w:rsid w:val="00AA20B5"/>
    <w:pPr>
      <w:numPr>
        <w:ilvl w:val="4"/>
        <w:numId w:val="1"/>
      </w:numPr>
      <w:spacing w:after="0" w:line="288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-7">
    <w:name w:val="Пункт-7"/>
    <w:basedOn w:val="a0"/>
    <w:uiPriority w:val="99"/>
    <w:rsid w:val="00AA20B5"/>
    <w:pPr>
      <w:numPr>
        <w:ilvl w:val="5"/>
        <w:numId w:val="1"/>
      </w:numPr>
      <w:tabs>
        <w:tab w:val="clear" w:pos="1701"/>
        <w:tab w:val="num" w:pos="2268"/>
      </w:tabs>
      <w:spacing w:after="0" w:line="288" w:lineRule="auto"/>
      <w:ind w:left="2268" w:hanging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0">
    <w:name w:val="Body Text Indent 2"/>
    <w:aliases w:val="Знак"/>
    <w:basedOn w:val="a0"/>
    <w:link w:val="22"/>
    <w:uiPriority w:val="99"/>
    <w:rsid w:val="00AA20B5"/>
    <w:pPr>
      <w:numPr>
        <w:ilvl w:val="6"/>
        <w:numId w:val="1"/>
      </w:numPr>
      <w:tabs>
        <w:tab w:val="clear" w:pos="2268"/>
      </w:tabs>
      <w:spacing w:after="0" w:line="240" w:lineRule="auto"/>
      <w:ind w:left="0" w:firstLine="708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2">
    <w:name w:val="Основной текст с отступом 2 Знак"/>
    <w:aliases w:val="Знак Знак"/>
    <w:basedOn w:val="a1"/>
    <w:link w:val="20"/>
    <w:uiPriority w:val="99"/>
    <w:rsid w:val="00AA20B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6">
    <w:name w:val="Пункт"/>
    <w:basedOn w:val="a0"/>
    <w:link w:val="12"/>
    <w:uiPriority w:val="99"/>
    <w:rsid w:val="00AA20B5"/>
    <w:pPr>
      <w:spacing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2">
    <w:name w:val="Пункт Знак1"/>
    <w:link w:val="a6"/>
    <w:uiPriority w:val="99"/>
    <w:locked/>
    <w:rsid w:val="00AA20B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-">
    <w:name w:val="Контракт-пункт"/>
    <w:basedOn w:val="a0"/>
    <w:uiPriority w:val="99"/>
    <w:rsid w:val="00AA20B5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Title"/>
    <w:basedOn w:val="a0"/>
    <w:link w:val="a8"/>
    <w:uiPriority w:val="99"/>
    <w:qFormat/>
    <w:rsid w:val="00AA20B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1"/>
    <w:link w:val="a7"/>
    <w:uiPriority w:val="99"/>
    <w:rsid w:val="00AA20B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">
    <w:name w:val="Balloon Text"/>
    <w:basedOn w:val="a0"/>
    <w:link w:val="a9"/>
    <w:uiPriority w:val="99"/>
    <w:rsid w:val="00AA20B5"/>
    <w:pPr>
      <w:numPr>
        <w:ilvl w:val="4"/>
        <w:numId w:val="2"/>
      </w:numPr>
      <w:tabs>
        <w:tab w:val="clear" w:pos="3600"/>
      </w:tabs>
      <w:spacing w:after="0" w:line="240" w:lineRule="auto"/>
      <w:ind w:left="0" w:firstLine="0"/>
    </w:pPr>
    <w:rPr>
      <w:rFonts w:ascii="Tahoma" w:eastAsia="Times New Roman" w:hAnsi="Tahoma" w:cs="Times New Roman"/>
      <w:sz w:val="16"/>
      <w:szCs w:val="16"/>
    </w:rPr>
  </w:style>
  <w:style w:type="character" w:customStyle="1" w:styleId="a9">
    <w:name w:val="Текст выноски Знак"/>
    <w:basedOn w:val="a1"/>
    <w:link w:val="a"/>
    <w:uiPriority w:val="99"/>
    <w:rsid w:val="00AA20B5"/>
    <w:rPr>
      <w:rFonts w:ascii="Tahoma" w:eastAsia="Times New Roman" w:hAnsi="Tahoma" w:cs="Times New Roman"/>
      <w:sz w:val="16"/>
      <w:szCs w:val="16"/>
    </w:rPr>
  </w:style>
  <w:style w:type="paragraph" w:styleId="aa">
    <w:name w:val="header"/>
    <w:basedOn w:val="a0"/>
    <w:link w:val="ab"/>
    <w:rsid w:val="00AA20B5"/>
    <w:pPr>
      <w:tabs>
        <w:tab w:val="center" w:pos="4677"/>
        <w:tab w:val="right" w:pos="9355"/>
      </w:tabs>
    </w:pPr>
    <w:rPr>
      <w:rFonts w:ascii="Calibri" w:eastAsia="Times New Roman" w:hAnsi="Calibri" w:cs="Times New Roman"/>
      <w:sz w:val="20"/>
      <w:szCs w:val="20"/>
    </w:rPr>
  </w:style>
  <w:style w:type="character" w:customStyle="1" w:styleId="ab">
    <w:name w:val="Верхний колонтитул Знак"/>
    <w:basedOn w:val="a1"/>
    <w:link w:val="aa"/>
    <w:rsid w:val="00AA20B5"/>
    <w:rPr>
      <w:rFonts w:ascii="Calibri" w:eastAsia="Times New Roman" w:hAnsi="Calibri" w:cs="Times New Roman"/>
      <w:sz w:val="20"/>
      <w:szCs w:val="20"/>
    </w:rPr>
  </w:style>
  <w:style w:type="paragraph" w:styleId="ac">
    <w:name w:val="footer"/>
    <w:basedOn w:val="a0"/>
    <w:link w:val="ad"/>
    <w:uiPriority w:val="99"/>
    <w:rsid w:val="00AA20B5"/>
    <w:pPr>
      <w:tabs>
        <w:tab w:val="center" w:pos="4677"/>
        <w:tab w:val="right" w:pos="9355"/>
      </w:tabs>
    </w:pPr>
    <w:rPr>
      <w:rFonts w:ascii="Calibri" w:eastAsia="Times New Roman" w:hAnsi="Calibri" w:cs="Times New Roman"/>
      <w:sz w:val="20"/>
      <w:szCs w:val="20"/>
    </w:rPr>
  </w:style>
  <w:style w:type="character" w:customStyle="1" w:styleId="ad">
    <w:name w:val="Нижний колонтитул Знак"/>
    <w:basedOn w:val="a1"/>
    <w:link w:val="ac"/>
    <w:uiPriority w:val="99"/>
    <w:rsid w:val="00AA20B5"/>
    <w:rPr>
      <w:rFonts w:ascii="Calibri" w:eastAsia="Times New Roman" w:hAnsi="Calibri" w:cs="Times New Roman"/>
      <w:sz w:val="20"/>
      <w:szCs w:val="20"/>
    </w:rPr>
  </w:style>
  <w:style w:type="paragraph" w:styleId="ae">
    <w:name w:val="Body Text"/>
    <w:basedOn w:val="a0"/>
    <w:link w:val="af"/>
    <w:uiPriority w:val="99"/>
    <w:rsid w:val="00AA20B5"/>
    <w:pPr>
      <w:spacing w:after="120"/>
    </w:pPr>
    <w:rPr>
      <w:rFonts w:ascii="Calibri" w:eastAsia="Times New Roman" w:hAnsi="Calibri" w:cs="Times New Roman"/>
    </w:rPr>
  </w:style>
  <w:style w:type="character" w:customStyle="1" w:styleId="af">
    <w:name w:val="Основной текст Знак"/>
    <w:basedOn w:val="a1"/>
    <w:link w:val="ae"/>
    <w:uiPriority w:val="99"/>
    <w:rsid w:val="00AA20B5"/>
    <w:rPr>
      <w:rFonts w:ascii="Calibri" w:eastAsia="Times New Roman" w:hAnsi="Calibri" w:cs="Times New Roman"/>
    </w:rPr>
  </w:style>
  <w:style w:type="paragraph" w:styleId="23">
    <w:name w:val="Body Text 2"/>
    <w:basedOn w:val="a0"/>
    <w:link w:val="24"/>
    <w:uiPriority w:val="99"/>
    <w:rsid w:val="00AA20B5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4">
    <w:name w:val="Основной текст 2 Знак"/>
    <w:basedOn w:val="a1"/>
    <w:link w:val="23"/>
    <w:uiPriority w:val="99"/>
    <w:rsid w:val="00AA20B5"/>
    <w:rPr>
      <w:rFonts w:ascii="Calibri" w:eastAsia="Times New Roman" w:hAnsi="Calibri" w:cs="Times New Roman"/>
    </w:rPr>
  </w:style>
  <w:style w:type="paragraph" w:styleId="af0">
    <w:name w:val="footnote text"/>
    <w:basedOn w:val="a0"/>
    <w:link w:val="af1"/>
    <w:uiPriority w:val="99"/>
    <w:rsid w:val="00AA20B5"/>
    <w:rPr>
      <w:rFonts w:ascii="Calibri" w:eastAsia="Times New Roman" w:hAnsi="Calibri" w:cs="Times New Roman"/>
      <w:sz w:val="20"/>
      <w:szCs w:val="20"/>
    </w:rPr>
  </w:style>
  <w:style w:type="character" w:customStyle="1" w:styleId="af1">
    <w:name w:val="Текст сноски Знак"/>
    <w:basedOn w:val="a1"/>
    <w:link w:val="af0"/>
    <w:uiPriority w:val="99"/>
    <w:rsid w:val="00AA20B5"/>
    <w:rPr>
      <w:rFonts w:ascii="Calibri" w:eastAsia="Times New Roman" w:hAnsi="Calibri" w:cs="Times New Roman"/>
      <w:sz w:val="20"/>
      <w:szCs w:val="20"/>
    </w:rPr>
  </w:style>
  <w:style w:type="paragraph" w:customStyle="1" w:styleId="ConsNormal">
    <w:name w:val="ConsNormal"/>
    <w:uiPriority w:val="99"/>
    <w:rsid w:val="00AA20B5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2">
    <w:name w:val="No Spacing"/>
    <w:uiPriority w:val="99"/>
    <w:qFormat/>
    <w:rsid w:val="00AA20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endnote text"/>
    <w:basedOn w:val="a0"/>
    <w:link w:val="af4"/>
    <w:uiPriority w:val="99"/>
    <w:rsid w:val="00AA20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концевой сноски Знак"/>
    <w:basedOn w:val="a1"/>
    <w:link w:val="af3"/>
    <w:uiPriority w:val="99"/>
    <w:rsid w:val="00AA20B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3"/>
    <w:basedOn w:val="a0"/>
    <w:link w:val="32"/>
    <w:uiPriority w:val="99"/>
    <w:rsid w:val="00AA20B5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1"/>
    <w:link w:val="31"/>
    <w:uiPriority w:val="99"/>
    <w:rsid w:val="00AA20B5"/>
    <w:rPr>
      <w:rFonts w:ascii="Calibri" w:eastAsia="Times New Roman" w:hAnsi="Calibri" w:cs="Times New Roman"/>
      <w:sz w:val="16"/>
      <w:szCs w:val="16"/>
    </w:rPr>
  </w:style>
  <w:style w:type="paragraph" w:styleId="HTML">
    <w:name w:val="HTML Preformatted"/>
    <w:basedOn w:val="a0"/>
    <w:link w:val="HTML0"/>
    <w:uiPriority w:val="99"/>
    <w:rsid w:val="00AA20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Times New Roman"/>
      <w:color w:val="000000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rsid w:val="00AA20B5"/>
    <w:rPr>
      <w:rFonts w:ascii="Arial Unicode MS" w:eastAsia="Arial Unicode MS" w:hAnsi="Arial Unicode MS" w:cs="Times New Roman"/>
      <w:color w:val="000000"/>
      <w:sz w:val="20"/>
      <w:szCs w:val="20"/>
      <w:lang w:eastAsia="ru-RU"/>
    </w:rPr>
  </w:style>
  <w:style w:type="paragraph" w:styleId="af5">
    <w:name w:val="Body Text Indent"/>
    <w:basedOn w:val="a0"/>
    <w:link w:val="af6"/>
    <w:uiPriority w:val="99"/>
    <w:rsid w:val="00AA20B5"/>
    <w:pPr>
      <w:spacing w:after="120" w:line="240" w:lineRule="auto"/>
      <w:ind w:left="283"/>
      <w:jc w:val="center"/>
    </w:pPr>
    <w:rPr>
      <w:rFonts w:ascii="Calibri" w:eastAsia="Times New Roman" w:hAnsi="Calibri" w:cs="Times New Roman"/>
      <w:lang w:eastAsia="ru-RU"/>
    </w:rPr>
  </w:style>
  <w:style w:type="character" w:customStyle="1" w:styleId="af6">
    <w:name w:val="Основной текст с отступом Знак"/>
    <w:basedOn w:val="a1"/>
    <w:link w:val="af5"/>
    <w:uiPriority w:val="99"/>
    <w:rsid w:val="00AA20B5"/>
    <w:rPr>
      <w:rFonts w:ascii="Calibri" w:eastAsia="Times New Roman" w:hAnsi="Calibri" w:cs="Times New Roman"/>
      <w:lang w:eastAsia="ru-RU"/>
    </w:rPr>
  </w:style>
  <w:style w:type="paragraph" w:styleId="33">
    <w:name w:val="Body Text Indent 3"/>
    <w:basedOn w:val="a0"/>
    <w:link w:val="34"/>
    <w:uiPriority w:val="99"/>
    <w:rsid w:val="00AA20B5"/>
    <w:pPr>
      <w:spacing w:after="120" w:line="240" w:lineRule="auto"/>
      <w:ind w:left="283"/>
      <w:jc w:val="center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1"/>
    <w:link w:val="33"/>
    <w:uiPriority w:val="99"/>
    <w:rsid w:val="00AA20B5"/>
    <w:rPr>
      <w:rFonts w:ascii="Calibri" w:eastAsia="Times New Roman" w:hAnsi="Calibri" w:cs="Times New Roman"/>
      <w:sz w:val="16"/>
      <w:szCs w:val="16"/>
      <w:lang w:eastAsia="ru-RU"/>
    </w:rPr>
  </w:style>
  <w:style w:type="paragraph" w:styleId="af7">
    <w:name w:val="List Paragraph"/>
    <w:basedOn w:val="a0"/>
    <w:uiPriority w:val="99"/>
    <w:qFormat/>
    <w:rsid w:val="00AA20B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8">
    <w:name w:val="Содержимое таблицы"/>
    <w:basedOn w:val="a0"/>
    <w:uiPriority w:val="99"/>
    <w:rsid w:val="00AA20B5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5">
    <w:name w:val="Без интервала2"/>
    <w:uiPriority w:val="99"/>
    <w:rsid w:val="00AA20B5"/>
    <w:pPr>
      <w:spacing w:after="0" w:line="240" w:lineRule="auto"/>
    </w:pPr>
    <w:rPr>
      <w:rFonts w:ascii="Calibri" w:eastAsia="Times New Roman" w:hAnsi="Calibri" w:cs="Times New Roman"/>
    </w:rPr>
  </w:style>
  <w:style w:type="table" w:styleId="af9">
    <w:name w:val="Table Grid"/>
    <w:basedOn w:val="a2"/>
    <w:uiPriority w:val="99"/>
    <w:rsid w:val="00AA20B5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uiPriority w:val="99"/>
    <w:rsid w:val="00AA20B5"/>
  </w:style>
  <w:style w:type="paragraph" w:customStyle="1" w:styleId="nospacing">
    <w:name w:val="nospacing"/>
    <w:basedOn w:val="a0"/>
    <w:uiPriority w:val="99"/>
    <w:rsid w:val="00AA20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footnote reference"/>
    <w:basedOn w:val="a1"/>
    <w:rsid w:val="00AA20B5"/>
    <w:rPr>
      <w:rFonts w:cs="Times New Roman"/>
      <w:vertAlign w:val="superscript"/>
    </w:rPr>
  </w:style>
  <w:style w:type="character" w:styleId="afb">
    <w:name w:val="annotation reference"/>
    <w:basedOn w:val="a1"/>
    <w:uiPriority w:val="99"/>
    <w:rsid w:val="00AA20B5"/>
    <w:rPr>
      <w:rFonts w:cs="Times New Roman"/>
      <w:sz w:val="16"/>
    </w:rPr>
  </w:style>
  <w:style w:type="paragraph" w:styleId="afc">
    <w:name w:val="annotation text"/>
    <w:basedOn w:val="a0"/>
    <w:link w:val="afd"/>
    <w:uiPriority w:val="99"/>
    <w:rsid w:val="00AA20B5"/>
    <w:rPr>
      <w:rFonts w:ascii="Calibri" w:eastAsia="Times New Roman" w:hAnsi="Calibri" w:cs="Times New Roman"/>
      <w:sz w:val="20"/>
      <w:szCs w:val="20"/>
    </w:rPr>
  </w:style>
  <w:style w:type="character" w:customStyle="1" w:styleId="afd">
    <w:name w:val="Текст примечания Знак"/>
    <w:basedOn w:val="a1"/>
    <w:link w:val="afc"/>
    <w:uiPriority w:val="99"/>
    <w:rsid w:val="00AA20B5"/>
    <w:rPr>
      <w:rFonts w:ascii="Calibri" w:eastAsia="Times New Roman" w:hAnsi="Calibri" w:cs="Times New Roman"/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rsid w:val="00AA20B5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rsid w:val="00AA20B5"/>
    <w:rPr>
      <w:rFonts w:ascii="Calibri" w:eastAsia="Times New Roman" w:hAnsi="Calibri" w:cs="Times New Roman"/>
      <w:b/>
      <w:bCs/>
      <w:sz w:val="20"/>
      <w:szCs w:val="20"/>
    </w:rPr>
  </w:style>
  <w:style w:type="character" w:styleId="aff0">
    <w:name w:val="Emphasis"/>
    <w:uiPriority w:val="20"/>
    <w:qFormat/>
    <w:rsid w:val="00AA20B5"/>
    <w:rPr>
      <w:i/>
      <w:iCs/>
    </w:rPr>
  </w:style>
  <w:style w:type="paragraph" w:customStyle="1" w:styleId="13">
    <w:name w:val="Без интервала1"/>
    <w:rsid w:val="00AA20B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Footnote">
    <w:name w:val="Footnote"/>
    <w:basedOn w:val="a0"/>
    <w:rsid w:val="00AA20B5"/>
    <w:pPr>
      <w:widowControl w:val="0"/>
      <w:suppressLineNumbers/>
      <w:suppressAutoHyphens/>
      <w:autoSpaceDN w:val="0"/>
      <w:spacing w:after="0" w:line="240" w:lineRule="auto"/>
      <w:ind w:left="283" w:hanging="283"/>
      <w:textAlignment w:val="baseline"/>
    </w:pPr>
    <w:rPr>
      <w:rFonts w:ascii="Times New Roman" w:eastAsia="Andale Sans UI" w:hAnsi="Times New Roman" w:cs="Tahoma"/>
      <w:kern w:val="3"/>
      <w:sz w:val="20"/>
      <w:szCs w:val="20"/>
      <w:lang w:eastAsia="zh-CN" w:bidi="hi-IN"/>
    </w:rPr>
  </w:style>
  <w:style w:type="paragraph" w:customStyle="1" w:styleId="Standard">
    <w:name w:val="Standard"/>
    <w:rsid w:val="00AA20B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zh-CN" w:bidi="hi-IN"/>
    </w:rPr>
  </w:style>
  <w:style w:type="numbering" w:customStyle="1" w:styleId="WW8Num9">
    <w:name w:val="WW8Num9"/>
    <w:basedOn w:val="a3"/>
    <w:rsid w:val="00AA20B5"/>
    <w:pPr>
      <w:numPr>
        <w:numId w:val="8"/>
      </w:numPr>
    </w:pPr>
  </w:style>
  <w:style w:type="paragraph" w:customStyle="1" w:styleId="Textbody">
    <w:name w:val="Text body"/>
    <w:basedOn w:val="Standard"/>
    <w:rsid w:val="00AA20B5"/>
    <w:pPr>
      <w:spacing w:after="120"/>
    </w:pPr>
  </w:style>
  <w:style w:type="numbering" w:customStyle="1" w:styleId="WW8Num3">
    <w:name w:val="WW8Num3"/>
    <w:basedOn w:val="a3"/>
    <w:rsid w:val="00AA20B5"/>
    <w:pPr>
      <w:numPr>
        <w:numId w:val="9"/>
      </w:numPr>
    </w:pPr>
  </w:style>
  <w:style w:type="numbering" w:customStyle="1" w:styleId="WW8Num10">
    <w:name w:val="WW8Num10"/>
    <w:basedOn w:val="a3"/>
    <w:rsid w:val="00AA20B5"/>
    <w:pPr>
      <w:numPr>
        <w:numId w:val="10"/>
      </w:numPr>
    </w:pPr>
  </w:style>
  <w:style w:type="numbering" w:customStyle="1" w:styleId="WW8Num11">
    <w:name w:val="WW8Num11"/>
    <w:basedOn w:val="a3"/>
    <w:rsid w:val="00AA20B5"/>
    <w:pPr>
      <w:numPr>
        <w:numId w:val="11"/>
      </w:numPr>
    </w:pPr>
  </w:style>
  <w:style w:type="numbering" w:customStyle="1" w:styleId="110">
    <w:name w:val="Нет списка11"/>
    <w:next w:val="a3"/>
    <w:uiPriority w:val="99"/>
    <w:semiHidden/>
    <w:unhideWhenUsed/>
    <w:rsid w:val="00AA20B5"/>
  </w:style>
  <w:style w:type="paragraph" w:styleId="aff1">
    <w:name w:val="Plain Text"/>
    <w:basedOn w:val="a0"/>
    <w:link w:val="aff2"/>
    <w:uiPriority w:val="99"/>
    <w:rsid w:val="00AA20B5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2">
    <w:name w:val="Текст Знак"/>
    <w:basedOn w:val="a1"/>
    <w:link w:val="aff1"/>
    <w:uiPriority w:val="99"/>
    <w:rsid w:val="00AA20B5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4">
    <w:name w:val="Обычный1"/>
    <w:uiPriority w:val="99"/>
    <w:rsid w:val="00AA20B5"/>
    <w:pPr>
      <w:widowControl w:val="0"/>
      <w:spacing w:before="220" w:after="0" w:line="300" w:lineRule="auto"/>
      <w:ind w:firstLine="680"/>
      <w:jc w:val="both"/>
    </w:pPr>
    <w:rPr>
      <w:rFonts w:ascii="Times New Roman" w:eastAsia="Times New Roman" w:hAnsi="Times New Roman" w:cs="Times New Roman"/>
      <w:lang w:eastAsia="ru-RU"/>
    </w:rPr>
  </w:style>
  <w:style w:type="character" w:styleId="aff3">
    <w:name w:val="FollowedHyperlink"/>
    <w:uiPriority w:val="99"/>
    <w:rsid w:val="00AA20B5"/>
    <w:rPr>
      <w:color w:val="800080"/>
      <w:u w:val="single"/>
    </w:rPr>
  </w:style>
  <w:style w:type="character" w:styleId="aff4">
    <w:name w:val="page number"/>
    <w:uiPriority w:val="99"/>
    <w:rsid w:val="00AA20B5"/>
  </w:style>
  <w:style w:type="character" w:styleId="aff5">
    <w:name w:val="Strong"/>
    <w:uiPriority w:val="99"/>
    <w:qFormat/>
    <w:rsid w:val="00AA20B5"/>
    <w:rPr>
      <w:b/>
      <w:bCs/>
    </w:rPr>
  </w:style>
  <w:style w:type="paragraph" w:customStyle="1" w:styleId="xl19">
    <w:name w:val="xl19"/>
    <w:basedOn w:val="a0"/>
    <w:uiPriority w:val="99"/>
    <w:rsid w:val="00AA20B5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b/>
      <w:bCs/>
      <w:sz w:val="24"/>
      <w:szCs w:val="24"/>
      <w:lang w:eastAsia="ru-RU"/>
    </w:rPr>
  </w:style>
  <w:style w:type="paragraph" w:customStyle="1" w:styleId="aff6">
    <w:name w:val="Знак Знак Знак Знак"/>
    <w:basedOn w:val="a0"/>
    <w:uiPriority w:val="99"/>
    <w:rsid w:val="00AA20B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aff7">
    <w:name w:val="Document Map"/>
    <w:basedOn w:val="a0"/>
    <w:link w:val="aff8"/>
    <w:uiPriority w:val="99"/>
    <w:semiHidden/>
    <w:rsid w:val="00AA20B5"/>
    <w:pPr>
      <w:widowControl w:val="0"/>
      <w:shd w:val="clear" w:color="auto" w:fill="00008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8">
    <w:name w:val="Схема документа Знак"/>
    <w:basedOn w:val="a1"/>
    <w:link w:val="aff7"/>
    <w:uiPriority w:val="99"/>
    <w:semiHidden/>
    <w:rsid w:val="00AA20B5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Normal1">
    <w:name w:val="Normal1"/>
    <w:uiPriority w:val="99"/>
    <w:rsid w:val="00AA20B5"/>
    <w:pPr>
      <w:widowControl w:val="0"/>
      <w:spacing w:before="220" w:after="0" w:line="300" w:lineRule="auto"/>
      <w:ind w:firstLine="680"/>
      <w:jc w:val="both"/>
    </w:pPr>
    <w:rPr>
      <w:rFonts w:ascii="Times New Roman" w:eastAsia="Times New Roman" w:hAnsi="Times New Roman" w:cs="Times New Roman"/>
      <w:lang w:eastAsia="ru-RU"/>
    </w:rPr>
  </w:style>
  <w:style w:type="numbering" w:customStyle="1" w:styleId="111">
    <w:name w:val="Нет списка111"/>
    <w:next w:val="a3"/>
    <w:uiPriority w:val="99"/>
    <w:semiHidden/>
    <w:unhideWhenUsed/>
    <w:rsid w:val="00AA20B5"/>
  </w:style>
  <w:style w:type="paragraph" w:customStyle="1" w:styleId="Default">
    <w:name w:val="Default"/>
    <w:rsid w:val="00AA20B5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customStyle="1" w:styleId="j0e">
    <w:name w:val="j0eбычный"/>
    <w:rsid w:val="00AA20B5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9"/>
    <w:qFormat/>
    <w:rsid w:val="00AA20B5"/>
    <w:pPr>
      <w:keepNext/>
      <w:keepLines/>
      <w:pageBreakBefore/>
      <w:numPr>
        <w:numId w:val="1"/>
      </w:numPr>
      <w:suppressAutoHyphens/>
      <w:spacing w:before="600" w:after="240" w:line="240" w:lineRule="auto"/>
      <w:jc w:val="center"/>
      <w:outlineLvl w:val="0"/>
    </w:pPr>
    <w:rPr>
      <w:rFonts w:ascii="Arial" w:eastAsia="MS Gothic" w:hAnsi="Arial" w:cs="Times New Roman"/>
      <w:b/>
      <w:bCs/>
      <w:kern w:val="28"/>
      <w:sz w:val="40"/>
      <w:szCs w:val="40"/>
      <w:lang w:eastAsia="ru-RU"/>
    </w:rPr>
  </w:style>
  <w:style w:type="paragraph" w:styleId="2">
    <w:name w:val="heading 2"/>
    <w:basedOn w:val="a0"/>
    <w:next w:val="-3"/>
    <w:link w:val="21"/>
    <w:uiPriority w:val="99"/>
    <w:qFormat/>
    <w:rsid w:val="00AA20B5"/>
    <w:pPr>
      <w:keepNext/>
      <w:numPr>
        <w:ilvl w:val="1"/>
        <w:numId w:val="1"/>
      </w:numPr>
      <w:suppressAutoHyphens/>
      <w:spacing w:before="360" w:after="120" w:line="240" w:lineRule="auto"/>
      <w:outlineLvl w:val="1"/>
    </w:pPr>
    <w:rPr>
      <w:rFonts w:ascii="Times New Roman" w:eastAsia="MS Gothic" w:hAnsi="Times New Roman" w:cs="Times New Roman"/>
      <w:b/>
      <w:bCs/>
      <w:sz w:val="32"/>
      <w:szCs w:val="32"/>
      <w:lang w:eastAsia="ru-RU"/>
    </w:rPr>
  </w:style>
  <w:style w:type="paragraph" w:styleId="3">
    <w:name w:val="heading 3"/>
    <w:basedOn w:val="a0"/>
    <w:next w:val="a0"/>
    <w:link w:val="30"/>
    <w:uiPriority w:val="99"/>
    <w:qFormat/>
    <w:rsid w:val="00AA20B5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9"/>
    <w:qFormat/>
    <w:rsid w:val="00AA20B5"/>
    <w:pPr>
      <w:keepNext/>
      <w:spacing w:before="240" w:after="60" w:line="240" w:lineRule="auto"/>
      <w:jc w:val="center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6">
    <w:name w:val="heading 6"/>
    <w:basedOn w:val="a0"/>
    <w:next w:val="a0"/>
    <w:link w:val="60"/>
    <w:uiPriority w:val="99"/>
    <w:qFormat/>
    <w:rsid w:val="00AA20B5"/>
    <w:pPr>
      <w:spacing w:before="240" w:after="60" w:line="240" w:lineRule="auto"/>
      <w:jc w:val="center"/>
      <w:outlineLvl w:val="5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AA20B5"/>
    <w:rPr>
      <w:rFonts w:ascii="Arial" w:eastAsia="MS Gothic" w:hAnsi="Arial" w:cs="Times New Roman"/>
      <w:b/>
      <w:bCs/>
      <w:kern w:val="28"/>
      <w:sz w:val="40"/>
      <w:szCs w:val="40"/>
      <w:lang w:eastAsia="ru-RU"/>
    </w:rPr>
  </w:style>
  <w:style w:type="character" w:customStyle="1" w:styleId="21">
    <w:name w:val="Заголовок 2 Знак"/>
    <w:basedOn w:val="a1"/>
    <w:link w:val="2"/>
    <w:uiPriority w:val="99"/>
    <w:rsid w:val="00AA20B5"/>
    <w:rPr>
      <w:rFonts w:ascii="Times New Roman" w:eastAsia="MS Gothic" w:hAnsi="Times New Roman" w:cs="Times New Roman"/>
      <w:b/>
      <w:bCs/>
      <w:sz w:val="32"/>
      <w:szCs w:val="32"/>
      <w:lang w:eastAsia="ru-RU"/>
    </w:rPr>
  </w:style>
  <w:style w:type="character" w:customStyle="1" w:styleId="30">
    <w:name w:val="Заголовок 3 Знак"/>
    <w:basedOn w:val="a1"/>
    <w:link w:val="3"/>
    <w:uiPriority w:val="99"/>
    <w:rsid w:val="00AA20B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9"/>
    <w:rsid w:val="00AA20B5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1"/>
    <w:link w:val="6"/>
    <w:uiPriority w:val="99"/>
    <w:rsid w:val="00AA20B5"/>
    <w:rPr>
      <w:rFonts w:ascii="Calibri" w:eastAsia="Times New Roman" w:hAnsi="Calibri" w:cs="Times New Roman"/>
      <w:b/>
      <w:bCs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AA20B5"/>
  </w:style>
  <w:style w:type="paragraph" w:customStyle="1" w:styleId="-3">
    <w:name w:val="Пункт-3"/>
    <w:basedOn w:val="a0"/>
    <w:link w:val="-30"/>
    <w:autoRedefine/>
    <w:uiPriority w:val="99"/>
    <w:rsid w:val="00AA20B5"/>
    <w:pPr>
      <w:tabs>
        <w:tab w:val="num" w:pos="0"/>
        <w:tab w:val="left" w:pos="1560"/>
      </w:tabs>
      <w:spacing w:after="0" w:line="288" w:lineRule="auto"/>
      <w:ind w:firstLine="53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-30">
    <w:name w:val="Пункт-3 Знак"/>
    <w:link w:val="-3"/>
    <w:uiPriority w:val="99"/>
    <w:locked/>
    <w:rsid w:val="00AA20B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oSpacing1">
    <w:name w:val="No Spacing1"/>
    <w:uiPriority w:val="99"/>
    <w:rsid w:val="00AA20B5"/>
    <w:pPr>
      <w:spacing w:after="0" w:line="240" w:lineRule="auto"/>
    </w:pPr>
    <w:rPr>
      <w:rFonts w:ascii="Calibri" w:eastAsia="Times New Roman" w:hAnsi="Calibri" w:cs="Times New Roman"/>
    </w:rPr>
  </w:style>
  <w:style w:type="character" w:styleId="a4">
    <w:name w:val="Hyperlink"/>
    <w:basedOn w:val="a1"/>
    <w:uiPriority w:val="99"/>
    <w:rsid w:val="00AA20B5"/>
    <w:rPr>
      <w:rFonts w:cs="Times New Roman"/>
      <w:color w:val="0000FF"/>
      <w:u w:val="single"/>
    </w:rPr>
  </w:style>
  <w:style w:type="paragraph" w:customStyle="1" w:styleId="a5">
    <w:name w:val="Свободная форма"/>
    <w:rsid w:val="00AA20B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-4">
    <w:name w:val="Пункт-4"/>
    <w:basedOn w:val="a0"/>
    <w:uiPriority w:val="99"/>
    <w:rsid w:val="00AA20B5"/>
    <w:pPr>
      <w:numPr>
        <w:ilvl w:val="2"/>
        <w:numId w:val="1"/>
      </w:numPr>
      <w:tabs>
        <w:tab w:val="clear" w:pos="2138"/>
        <w:tab w:val="num" w:pos="1701"/>
      </w:tabs>
      <w:spacing w:after="0" w:line="288" w:lineRule="auto"/>
      <w:ind w:left="0"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-5">
    <w:name w:val="Пункт-5"/>
    <w:basedOn w:val="a0"/>
    <w:uiPriority w:val="99"/>
    <w:rsid w:val="00AA20B5"/>
    <w:pPr>
      <w:numPr>
        <w:ilvl w:val="3"/>
        <w:numId w:val="1"/>
      </w:numPr>
      <w:spacing w:after="0" w:line="288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-6">
    <w:name w:val="Пункт-6"/>
    <w:basedOn w:val="a0"/>
    <w:uiPriority w:val="99"/>
    <w:rsid w:val="00AA20B5"/>
    <w:pPr>
      <w:numPr>
        <w:ilvl w:val="4"/>
        <w:numId w:val="1"/>
      </w:numPr>
      <w:spacing w:after="0" w:line="288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-7">
    <w:name w:val="Пункт-7"/>
    <w:basedOn w:val="a0"/>
    <w:uiPriority w:val="99"/>
    <w:rsid w:val="00AA20B5"/>
    <w:pPr>
      <w:numPr>
        <w:ilvl w:val="5"/>
        <w:numId w:val="1"/>
      </w:numPr>
      <w:tabs>
        <w:tab w:val="clear" w:pos="1701"/>
        <w:tab w:val="num" w:pos="2268"/>
      </w:tabs>
      <w:spacing w:after="0" w:line="288" w:lineRule="auto"/>
      <w:ind w:left="2268" w:hanging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0">
    <w:name w:val="Body Text Indent 2"/>
    <w:aliases w:val="Знак"/>
    <w:basedOn w:val="a0"/>
    <w:link w:val="22"/>
    <w:uiPriority w:val="99"/>
    <w:rsid w:val="00AA20B5"/>
    <w:pPr>
      <w:numPr>
        <w:ilvl w:val="6"/>
        <w:numId w:val="1"/>
      </w:numPr>
      <w:tabs>
        <w:tab w:val="clear" w:pos="2268"/>
      </w:tabs>
      <w:spacing w:after="0" w:line="240" w:lineRule="auto"/>
      <w:ind w:left="0" w:firstLine="708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2">
    <w:name w:val="Основной текст с отступом 2 Знак"/>
    <w:aliases w:val="Знак Знак"/>
    <w:basedOn w:val="a1"/>
    <w:link w:val="20"/>
    <w:uiPriority w:val="99"/>
    <w:rsid w:val="00AA20B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6">
    <w:name w:val="Пункт"/>
    <w:basedOn w:val="a0"/>
    <w:link w:val="12"/>
    <w:uiPriority w:val="99"/>
    <w:rsid w:val="00AA20B5"/>
    <w:pPr>
      <w:spacing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2">
    <w:name w:val="Пункт Знак1"/>
    <w:link w:val="a6"/>
    <w:uiPriority w:val="99"/>
    <w:locked/>
    <w:rsid w:val="00AA20B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-">
    <w:name w:val="Контракт-пункт"/>
    <w:basedOn w:val="a0"/>
    <w:uiPriority w:val="99"/>
    <w:rsid w:val="00AA20B5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Title"/>
    <w:basedOn w:val="a0"/>
    <w:link w:val="a8"/>
    <w:uiPriority w:val="99"/>
    <w:qFormat/>
    <w:rsid w:val="00AA20B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1"/>
    <w:link w:val="a7"/>
    <w:uiPriority w:val="99"/>
    <w:rsid w:val="00AA20B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">
    <w:name w:val="Balloon Text"/>
    <w:basedOn w:val="a0"/>
    <w:link w:val="a9"/>
    <w:uiPriority w:val="99"/>
    <w:rsid w:val="00AA20B5"/>
    <w:pPr>
      <w:numPr>
        <w:ilvl w:val="4"/>
        <w:numId w:val="2"/>
      </w:numPr>
      <w:tabs>
        <w:tab w:val="clear" w:pos="3600"/>
      </w:tabs>
      <w:spacing w:after="0" w:line="240" w:lineRule="auto"/>
      <w:ind w:left="0" w:firstLine="0"/>
    </w:pPr>
    <w:rPr>
      <w:rFonts w:ascii="Tahoma" w:eastAsia="Times New Roman" w:hAnsi="Tahoma" w:cs="Times New Roman"/>
      <w:sz w:val="16"/>
      <w:szCs w:val="16"/>
    </w:rPr>
  </w:style>
  <w:style w:type="character" w:customStyle="1" w:styleId="a9">
    <w:name w:val="Текст выноски Знак"/>
    <w:basedOn w:val="a1"/>
    <w:link w:val="a"/>
    <w:uiPriority w:val="99"/>
    <w:rsid w:val="00AA20B5"/>
    <w:rPr>
      <w:rFonts w:ascii="Tahoma" w:eastAsia="Times New Roman" w:hAnsi="Tahoma" w:cs="Times New Roman"/>
      <w:sz w:val="16"/>
      <w:szCs w:val="16"/>
    </w:rPr>
  </w:style>
  <w:style w:type="paragraph" w:styleId="aa">
    <w:name w:val="header"/>
    <w:basedOn w:val="a0"/>
    <w:link w:val="ab"/>
    <w:rsid w:val="00AA20B5"/>
    <w:pPr>
      <w:tabs>
        <w:tab w:val="center" w:pos="4677"/>
        <w:tab w:val="right" w:pos="9355"/>
      </w:tabs>
    </w:pPr>
    <w:rPr>
      <w:rFonts w:ascii="Calibri" w:eastAsia="Times New Roman" w:hAnsi="Calibri" w:cs="Times New Roman"/>
      <w:sz w:val="20"/>
      <w:szCs w:val="20"/>
    </w:rPr>
  </w:style>
  <w:style w:type="character" w:customStyle="1" w:styleId="ab">
    <w:name w:val="Верхний колонтитул Знак"/>
    <w:basedOn w:val="a1"/>
    <w:link w:val="aa"/>
    <w:rsid w:val="00AA20B5"/>
    <w:rPr>
      <w:rFonts w:ascii="Calibri" w:eastAsia="Times New Roman" w:hAnsi="Calibri" w:cs="Times New Roman"/>
      <w:sz w:val="20"/>
      <w:szCs w:val="20"/>
    </w:rPr>
  </w:style>
  <w:style w:type="paragraph" w:styleId="ac">
    <w:name w:val="footer"/>
    <w:basedOn w:val="a0"/>
    <w:link w:val="ad"/>
    <w:uiPriority w:val="99"/>
    <w:rsid w:val="00AA20B5"/>
    <w:pPr>
      <w:tabs>
        <w:tab w:val="center" w:pos="4677"/>
        <w:tab w:val="right" w:pos="9355"/>
      </w:tabs>
    </w:pPr>
    <w:rPr>
      <w:rFonts w:ascii="Calibri" w:eastAsia="Times New Roman" w:hAnsi="Calibri" w:cs="Times New Roman"/>
      <w:sz w:val="20"/>
      <w:szCs w:val="20"/>
    </w:rPr>
  </w:style>
  <w:style w:type="character" w:customStyle="1" w:styleId="ad">
    <w:name w:val="Нижний колонтитул Знак"/>
    <w:basedOn w:val="a1"/>
    <w:link w:val="ac"/>
    <w:uiPriority w:val="99"/>
    <w:rsid w:val="00AA20B5"/>
    <w:rPr>
      <w:rFonts w:ascii="Calibri" w:eastAsia="Times New Roman" w:hAnsi="Calibri" w:cs="Times New Roman"/>
      <w:sz w:val="20"/>
      <w:szCs w:val="20"/>
    </w:rPr>
  </w:style>
  <w:style w:type="paragraph" w:styleId="ae">
    <w:name w:val="Body Text"/>
    <w:basedOn w:val="a0"/>
    <w:link w:val="af"/>
    <w:uiPriority w:val="99"/>
    <w:rsid w:val="00AA20B5"/>
    <w:pPr>
      <w:spacing w:after="120"/>
    </w:pPr>
    <w:rPr>
      <w:rFonts w:ascii="Calibri" w:eastAsia="Times New Roman" w:hAnsi="Calibri" w:cs="Times New Roman"/>
    </w:rPr>
  </w:style>
  <w:style w:type="character" w:customStyle="1" w:styleId="af">
    <w:name w:val="Основной текст Знак"/>
    <w:basedOn w:val="a1"/>
    <w:link w:val="ae"/>
    <w:uiPriority w:val="99"/>
    <w:rsid w:val="00AA20B5"/>
    <w:rPr>
      <w:rFonts w:ascii="Calibri" w:eastAsia="Times New Roman" w:hAnsi="Calibri" w:cs="Times New Roman"/>
    </w:rPr>
  </w:style>
  <w:style w:type="paragraph" w:styleId="23">
    <w:name w:val="Body Text 2"/>
    <w:basedOn w:val="a0"/>
    <w:link w:val="24"/>
    <w:uiPriority w:val="99"/>
    <w:rsid w:val="00AA20B5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4">
    <w:name w:val="Основной текст 2 Знак"/>
    <w:basedOn w:val="a1"/>
    <w:link w:val="23"/>
    <w:uiPriority w:val="99"/>
    <w:rsid w:val="00AA20B5"/>
    <w:rPr>
      <w:rFonts w:ascii="Calibri" w:eastAsia="Times New Roman" w:hAnsi="Calibri" w:cs="Times New Roman"/>
    </w:rPr>
  </w:style>
  <w:style w:type="paragraph" w:styleId="af0">
    <w:name w:val="footnote text"/>
    <w:basedOn w:val="a0"/>
    <w:link w:val="af1"/>
    <w:uiPriority w:val="99"/>
    <w:rsid w:val="00AA20B5"/>
    <w:rPr>
      <w:rFonts w:ascii="Calibri" w:eastAsia="Times New Roman" w:hAnsi="Calibri" w:cs="Times New Roman"/>
      <w:sz w:val="20"/>
      <w:szCs w:val="20"/>
    </w:rPr>
  </w:style>
  <w:style w:type="character" w:customStyle="1" w:styleId="af1">
    <w:name w:val="Текст сноски Знак"/>
    <w:basedOn w:val="a1"/>
    <w:link w:val="af0"/>
    <w:uiPriority w:val="99"/>
    <w:rsid w:val="00AA20B5"/>
    <w:rPr>
      <w:rFonts w:ascii="Calibri" w:eastAsia="Times New Roman" w:hAnsi="Calibri" w:cs="Times New Roman"/>
      <w:sz w:val="20"/>
      <w:szCs w:val="20"/>
    </w:rPr>
  </w:style>
  <w:style w:type="paragraph" w:customStyle="1" w:styleId="ConsNormal">
    <w:name w:val="ConsNormal"/>
    <w:uiPriority w:val="99"/>
    <w:rsid w:val="00AA20B5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2">
    <w:name w:val="No Spacing"/>
    <w:uiPriority w:val="99"/>
    <w:qFormat/>
    <w:rsid w:val="00AA20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endnote text"/>
    <w:basedOn w:val="a0"/>
    <w:link w:val="af4"/>
    <w:uiPriority w:val="99"/>
    <w:rsid w:val="00AA20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концевой сноски Знак"/>
    <w:basedOn w:val="a1"/>
    <w:link w:val="af3"/>
    <w:uiPriority w:val="99"/>
    <w:rsid w:val="00AA20B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3"/>
    <w:basedOn w:val="a0"/>
    <w:link w:val="32"/>
    <w:uiPriority w:val="99"/>
    <w:rsid w:val="00AA20B5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1"/>
    <w:link w:val="31"/>
    <w:uiPriority w:val="99"/>
    <w:rsid w:val="00AA20B5"/>
    <w:rPr>
      <w:rFonts w:ascii="Calibri" w:eastAsia="Times New Roman" w:hAnsi="Calibri" w:cs="Times New Roman"/>
      <w:sz w:val="16"/>
      <w:szCs w:val="16"/>
    </w:rPr>
  </w:style>
  <w:style w:type="paragraph" w:styleId="HTML">
    <w:name w:val="HTML Preformatted"/>
    <w:basedOn w:val="a0"/>
    <w:link w:val="HTML0"/>
    <w:uiPriority w:val="99"/>
    <w:rsid w:val="00AA20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Times New Roman"/>
      <w:color w:val="000000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rsid w:val="00AA20B5"/>
    <w:rPr>
      <w:rFonts w:ascii="Arial Unicode MS" w:eastAsia="Arial Unicode MS" w:hAnsi="Arial Unicode MS" w:cs="Times New Roman"/>
      <w:color w:val="000000"/>
      <w:sz w:val="20"/>
      <w:szCs w:val="20"/>
      <w:lang w:eastAsia="ru-RU"/>
    </w:rPr>
  </w:style>
  <w:style w:type="paragraph" w:styleId="af5">
    <w:name w:val="Body Text Indent"/>
    <w:basedOn w:val="a0"/>
    <w:link w:val="af6"/>
    <w:uiPriority w:val="99"/>
    <w:rsid w:val="00AA20B5"/>
    <w:pPr>
      <w:spacing w:after="120" w:line="240" w:lineRule="auto"/>
      <w:ind w:left="283"/>
      <w:jc w:val="center"/>
    </w:pPr>
    <w:rPr>
      <w:rFonts w:ascii="Calibri" w:eastAsia="Times New Roman" w:hAnsi="Calibri" w:cs="Times New Roman"/>
      <w:lang w:eastAsia="ru-RU"/>
    </w:rPr>
  </w:style>
  <w:style w:type="character" w:customStyle="1" w:styleId="af6">
    <w:name w:val="Отступ основного текста Знак"/>
    <w:basedOn w:val="a1"/>
    <w:link w:val="af5"/>
    <w:uiPriority w:val="99"/>
    <w:rsid w:val="00AA20B5"/>
    <w:rPr>
      <w:rFonts w:ascii="Calibri" w:eastAsia="Times New Roman" w:hAnsi="Calibri" w:cs="Times New Roman"/>
      <w:lang w:eastAsia="ru-RU"/>
    </w:rPr>
  </w:style>
  <w:style w:type="paragraph" w:styleId="33">
    <w:name w:val="Body Text Indent 3"/>
    <w:basedOn w:val="a0"/>
    <w:link w:val="34"/>
    <w:uiPriority w:val="99"/>
    <w:rsid w:val="00AA20B5"/>
    <w:pPr>
      <w:spacing w:after="120" w:line="240" w:lineRule="auto"/>
      <w:ind w:left="283"/>
      <w:jc w:val="center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1"/>
    <w:link w:val="33"/>
    <w:uiPriority w:val="99"/>
    <w:rsid w:val="00AA20B5"/>
    <w:rPr>
      <w:rFonts w:ascii="Calibri" w:eastAsia="Times New Roman" w:hAnsi="Calibri" w:cs="Times New Roman"/>
      <w:sz w:val="16"/>
      <w:szCs w:val="16"/>
      <w:lang w:eastAsia="ru-RU"/>
    </w:rPr>
  </w:style>
  <w:style w:type="paragraph" w:styleId="af7">
    <w:name w:val="List Paragraph"/>
    <w:basedOn w:val="a0"/>
    <w:uiPriority w:val="99"/>
    <w:qFormat/>
    <w:rsid w:val="00AA20B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8">
    <w:name w:val="Содержимое таблицы"/>
    <w:basedOn w:val="a0"/>
    <w:uiPriority w:val="99"/>
    <w:rsid w:val="00AA20B5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5">
    <w:name w:val="Без интервала2"/>
    <w:uiPriority w:val="99"/>
    <w:rsid w:val="00AA20B5"/>
    <w:pPr>
      <w:spacing w:after="0" w:line="240" w:lineRule="auto"/>
    </w:pPr>
    <w:rPr>
      <w:rFonts w:ascii="Calibri" w:eastAsia="Times New Roman" w:hAnsi="Calibri" w:cs="Times New Roman"/>
    </w:rPr>
  </w:style>
  <w:style w:type="table" w:styleId="af9">
    <w:name w:val="Table Grid"/>
    <w:basedOn w:val="a2"/>
    <w:uiPriority w:val="99"/>
    <w:rsid w:val="00AA20B5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uiPriority w:val="99"/>
    <w:rsid w:val="00AA20B5"/>
  </w:style>
  <w:style w:type="paragraph" w:customStyle="1" w:styleId="nospacing">
    <w:name w:val="nospacing"/>
    <w:basedOn w:val="a0"/>
    <w:uiPriority w:val="99"/>
    <w:rsid w:val="00AA20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footnote reference"/>
    <w:basedOn w:val="a1"/>
    <w:rsid w:val="00AA20B5"/>
    <w:rPr>
      <w:rFonts w:cs="Times New Roman"/>
      <w:vertAlign w:val="superscript"/>
    </w:rPr>
  </w:style>
  <w:style w:type="character" w:styleId="afb">
    <w:name w:val="annotation reference"/>
    <w:basedOn w:val="a1"/>
    <w:uiPriority w:val="99"/>
    <w:rsid w:val="00AA20B5"/>
    <w:rPr>
      <w:rFonts w:cs="Times New Roman"/>
      <w:sz w:val="16"/>
    </w:rPr>
  </w:style>
  <w:style w:type="paragraph" w:styleId="afc">
    <w:name w:val="annotation text"/>
    <w:basedOn w:val="a0"/>
    <w:link w:val="afd"/>
    <w:uiPriority w:val="99"/>
    <w:rsid w:val="00AA20B5"/>
    <w:rPr>
      <w:rFonts w:ascii="Calibri" w:eastAsia="Times New Roman" w:hAnsi="Calibri" w:cs="Times New Roman"/>
      <w:sz w:val="20"/>
      <w:szCs w:val="20"/>
    </w:rPr>
  </w:style>
  <w:style w:type="character" w:customStyle="1" w:styleId="afd">
    <w:name w:val="Текст комментария Знак"/>
    <w:basedOn w:val="a1"/>
    <w:link w:val="afc"/>
    <w:uiPriority w:val="99"/>
    <w:rsid w:val="00AA20B5"/>
    <w:rPr>
      <w:rFonts w:ascii="Calibri" w:eastAsia="Times New Roman" w:hAnsi="Calibri" w:cs="Times New Roman"/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rsid w:val="00AA20B5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rsid w:val="00AA20B5"/>
    <w:rPr>
      <w:rFonts w:ascii="Calibri" w:eastAsia="Times New Roman" w:hAnsi="Calibri" w:cs="Times New Roman"/>
      <w:b/>
      <w:bCs/>
      <w:sz w:val="20"/>
      <w:szCs w:val="20"/>
    </w:rPr>
  </w:style>
  <w:style w:type="character" w:styleId="aff0">
    <w:name w:val="Emphasis"/>
    <w:uiPriority w:val="20"/>
    <w:qFormat/>
    <w:rsid w:val="00AA20B5"/>
    <w:rPr>
      <w:i/>
      <w:iCs/>
    </w:rPr>
  </w:style>
  <w:style w:type="paragraph" w:customStyle="1" w:styleId="13">
    <w:name w:val="Без интервала1"/>
    <w:rsid w:val="00AA20B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Footnote">
    <w:name w:val="Footnote"/>
    <w:basedOn w:val="a0"/>
    <w:rsid w:val="00AA20B5"/>
    <w:pPr>
      <w:widowControl w:val="0"/>
      <w:suppressLineNumbers/>
      <w:suppressAutoHyphens/>
      <w:autoSpaceDN w:val="0"/>
      <w:spacing w:after="0" w:line="240" w:lineRule="auto"/>
      <w:ind w:left="283" w:hanging="283"/>
      <w:textAlignment w:val="baseline"/>
    </w:pPr>
    <w:rPr>
      <w:rFonts w:ascii="Times New Roman" w:eastAsia="Andale Sans UI" w:hAnsi="Times New Roman" w:cs="Tahoma"/>
      <w:kern w:val="3"/>
      <w:sz w:val="20"/>
      <w:szCs w:val="20"/>
      <w:lang w:eastAsia="zh-CN" w:bidi="hi-IN"/>
    </w:rPr>
  </w:style>
  <w:style w:type="paragraph" w:customStyle="1" w:styleId="Standard">
    <w:name w:val="Standard"/>
    <w:rsid w:val="00AA20B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zh-CN" w:bidi="hi-IN"/>
    </w:rPr>
  </w:style>
  <w:style w:type="numbering" w:customStyle="1" w:styleId="WW8Num9">
    <w:name w:val="WW8Num9"/>
    <w:basedOn w:val="a3"/>
    <w:rsid w:val="00AA20B5"/>
    <w:pPr>
      <w:numPr>
        <w:numId w:val="8"/>
      </w:numPr>
    </w:pPr>
  </w:style>
  <w:style w:type="paragraph" w:customStyle="1" w:styleId="Textbody">
    <w:name w:val="Text body"/>
    <w:basedOn w:val="Standard"/>
    <w:rsid w:val="00AA20B5"/>
    <w:pPr>
      <w:spacing w:after="120"/>
    </w:pPr>
  </w:style>
  <w:style w:type="numbering" w:customStyle="1" w:styleId="WW8Num3">
    <w:name w:val="WW8Num3"/>
    <w:basedOn w:val="a3"/>
    <w:rsid w:val="00AA20B5"/>
    <w:pPr>
      <w:numPr>
        <w:numId w:val="9"/>
      </w:numPr>
    </w:pPr>
  </w:style>
  <w:style w:type="numbering" w:customStyle="1" w:styleId="WW8Num10">
    <w:name w:val="WW8Num10"/>
    <w:basedOn w:val="a3"/>
    <w:rsid w:val="00AA20B5"/>
    <w:pPr>
      <w:numPr>
        <w:numId w:val="10"/>
      </w:numPr>
    </w:pPr>
  </w:style>
  <w:style w:type="numbering" w:customStyle="1" w:styleId="WW8Num11">
    <w:name w:val="WW8Num11"/>
    <w:basedOn w:val="a3"/>
    <w:rsid w:val="00AA20B5"/>
    <w:pPr>
      <w:numPr>
        <w:numId w:val="11"/>
      </w:numPr>
    </w:pPr>
  </w:style>
  <w:style w:type="numbering" w:customStyle="1" w:styleId="110">
    <w:name w:val="Нет списка11"/>
    <w:next w:val="a3"/>
    <w:uiPriority w:val="99"/>
    <w:semiHidden/>
    <w:unhideWhenUsed/>
    <w:rsid w:val="00AA20B5"/>
  </w:style>
  <w:style w:type="paragraph" w:styleId="aff1">
    <w:name w:val="Plain Text"/>
    <w:basedOn w:val="a0"/>
    <w:link w:val="aff2"/>
    <w:uiPriority w:val="99"/>
    <w:rsid w:val="00AA20B5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2">
    <w:name w:val="Обычный текст Знак"/>
    <w:basedOn w:val="a1"/>
    <w:link w:val="aff1"/>
    <w:uiPriority w:val="99"/>
    <w:rsid w:val="00AA20B5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4">
    <w:name w:val="Обычный1"/>
    <w:uiPriority w:val="99"/>
    <w:rsid w:val="00AA20B5"/>
    <w:pPr>
      <w:widowControl w:val="0"/>
      <w:spacing w:before="220" w:after="0" w:line="300" w:lineRule="auto"/>
      <w:ind w:firstLine="680"/>
      <w:jc w:val="both"/>
    </w:pPr>
    <w:rPr>
      <w:rFonts w:ascii="Times New Roman" w:eastAsia="Times New Roman" w:hAnsi="Times New Roman" w:cs="Times New Roman"/>
      <w:lang w:eastAsia="ru-RU"/>
    </w:rPr>
  </w:style>
  <w:style w:type="character" w:styleId="aff3">
    <w:name w:val="FollowedHyperlink"/>
    <w:uiPriority w:val="99"/>
    <w:rsid w:val="00AA20B5"/>
    <w:rPr>
      <w:color w:val="800080"/>
      <w:u w:val="single"/>
    </w:rPr>
  </w:style>
  <w:style w:type="character" w:styleId="aff4">
    <w:name w:val="page number"/>
    <w:uiPriority w:val="99"/>
    <w:rsid w:val="00AA20B5"/>
  </w:style>
  <w:style w:type="character" w:styleId="aff5">
    <w:name w:val="Strong"/>
    <w:uiPriority w:val="99"/>
    <w:qFormat/>
    <w:rsid w:val="00AA20B5"/>
    <w:rPr>
      <w:b/>
      <w:bCs/>
    </w:rPr>
  </w:style>
  <w:style w:type="paragraph" w:customStyle="1" w:styleId="xl19">
    <w:name w:val="xl19"/>
    <w:basedOn w:val="a0"/>
    <w:uiPriority w:val="99"/>
    <w:rsid w:val="00AA20B5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b/>
      <w:bCs/>
      <w:sz w:val="24"/>
      <w:szCs w:val="24"/>
      <w:lang w:eastAsia="ru-RU"/>
    </w:rPr>
  </w:style>
  <w:style w:type="paragraph" w:customStyle="1" w:styleId="aff6">
    <w:name w:val="Знак Знак Знак Знак"/>
    <w:basedOn w:val="a0"/>
    <w:uiPriority w:val="99"/>
    <w:rsid w:val="00AA20B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aff7">
    <w:name w:val="Document Map"/>
    <w:basedOn w:val="a0"/>
    <w:link w:val="aff8"/>
    <w:uiPriority w:val="99"/>
    <w:semiHidden/>
    <w:rsid w:val="00AA20B5"/>
    <w:pPr>
      <w:widowControl w:val="0"/>
      <w:shd w:val="clear" w:color="auto" w:fill="00008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8">
    <w:name w:val="Схема документа Знак"/>
    <w:basedOn w:val="a1"/>
    <w:link w:val="aff7"/>
    <w:uiPriority w:val="99"/>
    <w:semiHidden/>
    <w:rsid w:val="00AA20B5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Normal1">
    <w:name w:val="Normal1"/>
    <w:uiPriority w:val="99"/>
    <w:rsid w:val="00AA20B5"/>
    <w:pPr>
      <w:widowControl w:val="0"/>
      <w:spacing w:before="220" w:after="0" w:line="300" w:lineRule="auto"/>
      <w:ind w:firstLine="680"/>
      <w:jc w:val="both"/>
    </w:pPr>
    <w:rPr>
      <w:rFonts w:ascii="Times New Roman" w:eastAsia="Times New Roman" w:hAnsi="Times New Roman" w:cs="Times New Roman"/>
      <w:lang w:eastAsia="ru-RU"/>
    </w:rPr>
  </w:style>
  <w:style w:type="numbering" w:customStyle="1" w:styleId="111">
    <w:name w:val="Нет списка111"/>
    <w:next w:val="a3"/>
    <w:uiPriority w:val="99"/>
    <w:semiHidden/>
    <w:unhideWhenUsed/>
    <w:rsid w:val="00AA20B5"/>
  </w:style>
  <w:style w:type="paragraph" w:customStyle="1" w:styleId="Default">
    <w:name w:val="Default"/>
    <w:rsid w:val="00AA20B5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customStyle="1" w:styleId="j0e">
    <w:name w:val="j0eбычный"/>
    <w:rsid w:val="00AA20B5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oleObject" Target="embeddings/oleObject11.bin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oleObject" Target="embeddings/oleObject21.bin"/><Relationship Id="rId50" Type="http://schemas.openxmlformats.org/officeDocument/2006/relationships/image" Target="media/image24.png"/><Relationship Id="rId55" Type="http://schemas.openxmlformats.org/officeDocument/2006/relationships/oleObject" Target="embeddings/oleObject27.bin"/><Relationship Id="rId63" Type="http://schemas.openxmlformats.org/officeDocument/2006/relationships/oleObject" Target="embeddings/oleObject32.bin"/><Relationship Id="rId68" Type="http://schemas.openxmlformats.org/officeDocument/2006/relationships/image" Target="media/image30.png"/><Relationship Id="rId76" Type="http://schemas.openxmlformats.org/officeDocument/2006/relationships/image" Target="media/image34.png"/><Relationship Id="rId84" Type="http://schemas.openxmlformats.org/officeDocument/2006/relationships/image" Target="media/image41.png"/><Relationship Id="rId89" Type="http://schemas.openxmlformats.org/officeDocument/2006/relationships/image" Target="media/image45.png"/><Relationship Id="rId7" Type="http://schemas.openxmlformats.org/officeDocument/2006/relationships/image" Target="media/image2.png"/><Relationship Id="rId71" Type="http://schemas.openxmlformats.org/officeDocument/2006/relationships/oleObject" Target="embeddings/oleObject36.bin"/><Relationship Id="rId92" Type="http://schemas.openxmlformats.org/officeDocument/2006/relationships/image" Target="media/image47.png"/><Relationship Id="rId2" Type="http://schemas.openxmlformats.org/officeDocument/2006/relationships/styles" Target="styles.xml"/><Relationship Id="rId16" Type="http://schemas.openxmlformats.org/officeDocument/2006/relationships/oleObject" Target="embeddings/oleObject7.bin"/><Relationship Id="rId29" Type="http://schemas.openxmlformats.org/officeDocument/2006/relationships/image" Target="media/image13.png"/><Relationship Id="rId11" Type="http://schemas.openxmlformats.org/officeDocument/2006/relationships/image" Target="media/image3.png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6.bin"/><Relationship Id="rId40" Type="http://schemas.openxmlformats.org/officeDocument/2006/relationships/image" Target="media/image19.png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5.bin"/><Relationship Id="rId58" Type="http://schemas.openxmlformats.org/officeDocument/2006/relationships/oleObject" Target="embeddings/oleObject30.bin"/><Relationship Id="rId66" Type="http://schemas.openxmlformats.org/officeDocument/2006/relationships/image" Target="media/image29.png"/><Relationship Id="rId74" Type="http://schemas.openxmlformats.org/officeDocument/2006/relationships/image" Target="media/image33.png"/><Relationship Id="rId79" Type="http://schemas.openxmlformats.org/officeDocument/2006/relationships/image" Target="media/image36.png"/><Relationship Id="rId87" Type="http://schemas.openxmlformats.org/officeDocument/2006/relationships/oleObject" Target="embeddings/oleObject40.bin"/><Relationship Id="rId5" Type="http://schemas.openxmlformats.org/officeDocument/2006/relationships/image" Target="media/image1.png"/><Relationship Id="rId61" Type="http://schemas.openxmlformats.org/officeDocument/2006/relationships/image" Target="media/image26.emf"/><Relationship Id="rId82" Type="http://schemas.openxmlformats.org/officeDocument/2006/relationships/image" Target="media/image39.png"/><Relationship Id="rId90" Type="http://schemas.openxmlformats.org/officeDocument/2006/relationships/image" Target="media/image46.png"/><Relationship Id="rId95" Type="http://schemas.openxmlformats.org/officeDocument/2006/relationships/theme" Target="theme/theme1.xml"/><Relationship Id="rId19" Type="http://schemas.openxmlformats.org/officeDocument/2006/relationships/oleObject" Target="embeddings/oleObject8.bin"/><Relationship Id="rId14" Type="http://schemas.openxmlformats.org/officeDocument/2006/relationships/oleObject" Target="embeddings/oleObject6.bin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oleObject" Target="embeddings/oleObject13.bin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3.png"/><Relationship Id="rId56" Type="http://schemas.openxmlformats.org/officeDocument/2006/relationships/oleObject" Target="embeddings/oleObject28.bin"/><Relationship Id="rId64" Type="http://schemas.openxmlformats.org/officeDocument/2006/relationships/image" Target="media/image28.png"/><Relationship Id="rId69" Type="http://schemas.openxmlformats.org/officeDocument/2006/relationships/oleObject" Target="embeddings/oleObject35.bin"/><Relationship Id="rId77" Type="http://schemas.openxmlformats.org/officeDocument/2006/relationships/oleObject" Target="embeddings/oleObject39.bin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3.bin"/><Relationship Id="rId72" Type="http://schemas.openxmlformats.org/officeDocument/2006/relationships/image" Target="media/image32.png"/><Relationship Id="rId80" Type="http://schemas.openxmlformats.org/officeDocument/2006/relationships/image" Target="media/image37.png"/><Relationship Id="rId85" Type="http://schemas.openxmlformats.org/officeDocument/2006/relationships/image" Target="media/image42.png"/><Relationship Id="rId93" Type="http://schemas.openxmlformats.org/officeDocument/2006/relationships/oleObject" Target="embeddings/oleObject42.bin"/><Relationship Id="rId3" Type="http://schemas.openxmlformats.org/officeDocument/2006/relationships/settings" Target="settings.xml"/><Relationship Id="rId12" Type="http://schemas.openxmlformats.org/officeDocument/2006/relationships/oleObject" Target="embeddings/oleObject5.bin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image" Target="media/image15.emf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image" Target="media/image25.png"/><Relationship Id="rId67" Type="http://schemas.openxmlformats.org/officeDocument/2006/relationships/oleObject" Target="embeddings/oleObject34.bin"/><Relationship Id="rId20" Type="http://schemas.openxmlformats.org/officeDocument/2006/relationships/image" Target="media/image8.png"/><Relationship Id="rId41" Type="http://schemas.openxmlformats.org/officeDocument/2006/relationships/oleObject" Target="embeddings/oleObject18.bin"/><Relationship Id="rId54" Type="http://schemas.openxmlformats.org/officeDocument/2006/relationships/oleObject" Target="embeddings/oleObject26.bin"/><Relationship Id="rId62" Type="http://schemas.openxmlformats.org/officeDocument/2006/relationships/image" Target="media/image27.png"/><Relationship Id="rId70" Type="http://schemas.openxmlformats.org/officeDocument/2006/relationships/image" Target="media/image31.png"/><Relationship Id="rId75" Type="http://schemas.openxmlformats.org/officeDocument/2006/relationships/oleObject" Target="embeddings/oleObject38.bin"/><Relationship Id="rId83" Type="http://schemas.openxmlformats.org/officeDocument/2006/relationships/image" Target="media/image40.png"/><Relationship Id="rId88" Type="http://schemas.openxmlformats.org/officeDocument/2006/relationships/image" Target="media/image44.png"/><Relationship Id="rId91" Type="http://schemas.openxmlformats.org/officeDocument/2006/relationships/oleObject" Target="embeddings/oleObject41.bin"/><Relationship Id="rId9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2.bin"/><Relationship Id="rId36" Type="http://schemas.openxmlformats.org/officeDocument/2006/relationships/image" Target="media/image17.png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9.bin"/><Relationship Id="rId10" Type="http://schemas.openxmlformats.org/officeDocument/2006/relationships/oleObject" Target="embeddings/oleObject4.bin"/><Relationship Id="rId31" Type="http://schemas.openxmlformats.org/officeDocument/2006/relationships/image" Target="media/image14.png"/><Relationship Id="rId44" Type="http://schemas.openxmlformats.org/officeDocument/2006/relationships/image" Target="media/image21.png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31.bin"/><Relationship Id="rId65" Type="http://schemas.openxmlformats.org/officeDocument/2006/relationships/oleObject" Target="embeddings/oleObject33.bin"/><Relationship Id="rId73" Type="http://schemas.openxmlformats.org/officeDocument/2006/relationships/oleObject" Target="embeddings/oleObject37.bin"/><Relationship Id="rId78" Type="http://schemas.openxmlformats.org/officeDocument/2006/relationships/image" Target="media/image35.emf"/><Relationship Id="rId81" Type="http://schemas.openxmlformats.org/officeDocument/2006/relationships/image" Target="media/image38.png"/><Relationship Id="rId86" Type="http://schemas.openxmlformats.org/officeDocument/2006/relationships/image" Target="media/image43.pn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4E1D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49</Pages>
  <Words>8909</Words>
  <Characters>50783</Characters>
  <Application>Microsoft Office Word</Application>
  <DocSecurity>0</DocSecurity>
  <Lines>423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2014-07-31T12:01:00Z</dcterms:created>
  <dcterms:modified xsi:type="dcterms:W3CDTF">2014-07-31T12:01:00Z</dcterms:modified>
</cp:coreProperties>
</file>